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1A6D" w14:textId="77777777" w:rsidR="00404176" w:rsidRDefault="00000000">
      <w:pPr>
        <w:spacing w:after="0"/>
      </w:pPr>
      <w:r>
        <w:rPr>
          <w:noProof/>
        </w:rPr>
        <w:drawing>
          <wp:inline distT="0" distB="0" distL="0" distR="0" wp14:anchorId="56DBB7F4" wp14:editId="462CFDE8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C6CC4" w14:textId="77777777" w:rsidR="00404176" w:rsidRPr="009D52DC" w:rsidRDefault="00000000">
      <w:pPr>
        <w:spacing w:after="0"/>
        <w:rPr>
          <w:lang w:val="ru-RU"/>
        </w:rPr>
      </w:pPr>
      <w:r w:rsidRPr="009D52DC">
        <w:rPr>
          <w:b/>
          <w:color w:val="000000"/>
          <w:sz w:val="28"/>
          <w:lang w:val="ru-RU"/>
        </w:rPr>
        <w:t>Об утверждении правил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</w:t>
      </w:r>
    </w:p>
    <w:p w14:paraId="17055247" w14:textId="77777777" w:rsidR="00404176" w:rsidRPr="009D52DC" w:rsidRDefault="00000000">
      <w:pPr>
        <w:spacing w:after="0"/>
        <w:jc w:val="both"/>
        <w:rPr>
          <w:lang w:val="ru-RU"/>
        </w:rPr>
      </w:pPr>
      <w:r w:rsidRPr="009D52DC">
        <w:rPr>
          <w:color w:val="000000"/>
          <w:sz w:val="28"/>
          <w:lang w:val="ru-RU"/>
        </w:rPr>
        <w:t>Приказ Министра здравоохранения Республики Казахстан от 29 октября 2020 года № ҚР ДСМ-169/2020. Зарегистрирован в Министерстве юстиции Республики Казахстан 30 октября 2020 года № 21562.</w:t>
      </w:r>
    </w:p>
    <w:p w14:paraId="423234AD" w14:textId="77777777" w:rsidR="00404176" w:rsidRPr="009D52DC" w:rsidRDefault="00000000">
      <w:pPr>
        <w:spacing w:after="0"/>
        <w:jc w:val="both"/>
        <w:rPr>
          <w:lang w:val="ru-RU"/>
        </w:rPr>
      </w:pPr>
      <w:bookmarkStart w:id="0" w:name="z4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В соответствии с пунктом 3 статьи 105 Кодекса Республики Казахстан от 7 июля 2020 года "О здоровье народа и системе здравоохранения" ПРИКАЗЫВАЮ:</w:t>
      </w:r>
    </w:p>
    <w:p w14:paraId="1B1BA43F" w14:textId="77777777" w:rsidR="00404176" w:rsidRPr="009D52DC" w:rsidRDefault="00000000">
      <w:pPr>
        <w:spacing w:after="0"/>
        <w:jc w:val="both"/>
        <w:rPr>
          <w:lang w:val="ru-RU"/>
        </w:rPr>
      </w:pPr>
      <w:bookmarkStart w:id="1" w:name="z5"/>
      <w:bookmarkEnd w:id="0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1. Утвердить правила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 согласно приложению к настоящему приказу.</w:t>
      </w:r>
    </w:p>
    <w:p w14:paraId="0E78BEBC" w14:textId="77777777" w:rsidR="00404176" w:rsidRPr="009D52DC" w:rsidRDefault="00000000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2. Признать утратившими силу:</w:t>
      </w:r>
    </w:p>
    <w:p w14:paraId="4939EE77" w14:textId="77777777" w:rsidR="00404176" w:rsidRPr="009D52DC" w:rsidRDefault="00000000">
      <w:pPr>
        <w:spacing w:after="0"/>
        <w:jc w:val="both"/>
        <w:rPr>
          <w:lang w:val="ru-RU"/>
        </w:rPr>
      </w:pPr>
      <w:bookmarkStart w:id="3" w:name="z7"/>
      <w:bookmarkEnd w:id="2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1) приказ Министра здравоохранения Республики Казахстан от 5 мая 2018 года № 224 "Об утверждении Правил расследования случаев инфекционных и паразитарных, профессиональных заболеваний и отравлений населения" (зарегистрирован в Реестре государственной регистрации нормативных правовых актов под № 17039, опубликован 22 июня 2018 года в Эталонном контрольном банке нормативных правовых актов Республики Казахстан);</w:t>
      </w:r>
    </w:p>
    <w:p w14:paraId="4E7E1F99" w14:textId="77777777" w:rsidR="00404176" w:rsidRPr="009D52DC" w:rsidRDefault="00000000">
      <w:pPr>
        <w:spacing w:after="0"/>
        <w:jc w:val="both"/>
        <w:rPr>
          <w:lang w:val="ru-RU"/>
        </w:rPr>
      </w:pPr>
      <w:bookmarkStart w:id="4" w:name="z8"/>
      <w:bookmarkEnd w:id="3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приказ исполняющего обязанности Министра здравоохранения Республики Казахстан от 16 сентября 2019 года № ҚР ДСМ-127 "Об утверждении Правил регистрации, ведения учета случаев инфекционных, паразитарных, профессиональных заболеваний и отравлений, и Правил ведения отчетности по ним" (зарегистрирован в Реестре государственной регистрации нормативных правовых актов под № 19383, опубликован 19 сентября 2019 года в Эталонном контрольном банке нормативных правовых актов Республики Казахстан).</w:t>
      </w:r>
    </w:p>
    <w:p w14:paraId="578F1EA7" w14:textId="77777777" w:rsidR="00404176" w:rsidRPr="009D52DC" w:rsidRDefault="00000000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14:paraId="2897BFFD" w14:textId="77777777" w:rsidR="00404176" w:rsidRPr="009D52DC" w:rsidRDefault="00000000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60AD2626" w14:textId="77777777" w:rsidR="00404176" w:rsidRPr="009D52DC" w:rsidRDefault="00000000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Казахстан;</w:t>
      </w:r>
    </w:p>
    <w:p w14:paraId="6D9D6674" w14:textId="77777777" w:rsidR="00404176" w:rsidRPr="009D52DC" w:rsidRDefault="00000000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lastRenderedPageBreak/>
        <w:t>     </w:t>
      </w:r>
      <w:r w:rsidRPr="009D52DC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14:paraId="4A706A80" w14:textId="77777777" w:rsidR="00404176" w:rsidRPr="009D52DC" w:rsidRDefault="00000000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здравоохранения Республики Казахстан.</w:t>
      </w:r>
    </w:p>
    <w:p w14:paraId="55B27BCD" w14:textId="77777777" w:rsidR="00404176" w:rsidRPr="009D52DC" w:rsidRDefault="00000000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16"/>
        <w:gridCol w:w="15"/>
        <w:gridCol w:w="3428"/>
        <w:gridCol w:w="288"/>
      </w:tblGrid>
      <w:tr w:rsidR="00404176" w14:paraId="08229CC8" w14:textId="77777777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14:paraId="3B44565E" w14:textId="77777777" w:rsidR="00404176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9D52D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14:paraId="47B22765" w14:textId="77777777" w:rsidR="00404176" w:rsidRDefault="00404176">
            <w:pPr>
              <w:spacing w:after="20"/>
              <w:ind w:left="20"/>
              <w:jc w:val="both"/>
            </w:pPr>
          </w:p>
          <w:p w14:paraId="189E1FF7" w14:textId="77777777" w:rsidR="00404176" w:rsidRDefault="00404176">
            <w:pPr>
              <w:spacing w:after="0"/>
            </w:pPr>
          </w:p>
          <w:p w14:paraId="053D0B25" w14:textId="77777777" w:rsidR="00404176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137B4" w14:textId="77777777" w:rsidR="00404176" w:rsidRDefault="0000000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  <w:tr w:rsidR="00404176" w:rsidRPr="009D52DC" w14:paraId="6DDB94E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55476" w14:textId="77777777" w:rsidR="00404176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6085D" w14:textId="77777777" w:rsidR="00404176" w:rsidRPr="009D52DC" w:rsidRDefault="00000000">
            <w:pPr>
              <w:spacing w:after="0"/>
              <w:jc w:val="center"/>
              <w:rPr>
                <w:lang w:val="ru-RU"/>
              </w:rPr>
            </w:pPr>
            <w:r w:rsidRPr="009D52DC">
              <w:rPr>
                <w:color w:val="000000"/>
                <w:sz w:val="20"/>
                <w:lang w:val="ru-RU"/>
              </w:rPr>
              <w:t>Приложение к приказу</w:t>
            </w:r>
            <w:r w:rsidRPr="009D52DC">
              <w:rPr>
                <w:lang w:val="ru-RU"/>
              </w:rPr>
              <w:br/>
            </w:r>
            <w:r w:rsidRPr="009D52DC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9D52DC">
              <w:rPr>
                <w:lang w:val="ru-RU"/>
              </w:rPr>
              <w:br/>
            </w:r>
            <w:r w:rsidRPr="009D52D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9D52DC">
              <w:rPr>
                <w:lang w:val="ru-RU"/>
              </w:rPr>
              <w:br/>
            </w:r>
            <w:r w:rsidRPr="009D52DC">
              <w:rPr>
                <w:color w:val="000000"/>
                <w:sz w:val="20"/>
                <w:lang w:val="ru-RU"/>
              </w:rPr>
              <w:t>от 29 октября 2020 года</w:t>
            </w:r>
            <w:r w:rsidRPr="009D52DC">
              <w:rPr>
                <w:lang w:val="ru-RU"/>
              </w:rPr>
              <w:br/>
            </w:r>
            <w:r w:rsidRPr="009D52DC">
              <w:rPr>
                <w:color w:val="000000"/>
                <w:sz w:val="20"/>
                <w:lang w:val="ru-RU"/>
              </w:rPr>
              <w:t>№ ҚР ДСМ-169/2020</w:t>
            </w:r>
          </w:p>
        </w:tc>
      </w:tr>
    </w:tbl>
    <w:p w14:paraId="1BED2A55" w14:textId="77777777" w:rsidR="00404176" w:rsidRPr="009D52DC" w:rsidRDefault="00000000">
      <w:pPr>
        <w:spacing w:after="0"/>
        <w:rPr>
          <w:lang w:val="ru-RU"/>
        </w:rPr>
      </w:pPr>
      <w:bookmarkStart w:id="11" w:name="z17"/>
      <w:r w:rsidRPr="009D52DC">
        <w:rPr>
          <w:b/>
          <w:color w:val="000000"/>
          <w:lang w:val="ru-RU"/>
        </w:rPr>
        <w:t xml:space="preserve"> Правила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</w:t>
      </w:r>
    </w:p>
    <w:p w14:paraId="747DB772" w14:textId="77777777" w:rsidR="00404176" w:rsidRPr="009D52DC" w:rsidRDefault="00000000">
      <w:pPr>
        <w:spacing w:after="0"/>
        <w:rPr>
          <w:lang w:val="ru-RU"/>
        </w:rPr>
      </w:pPr>
      <w:bookmarkStart w:id="12" w:name="z18"/>
      <w:bookmarkEnd w:id="11"/>
      <w:r w:rsidRPr="009D52DC">
        <w:rPr>
          <w:b/>
          <w:color w:val="000000"/>
          <w:lang w:val="ru-RU"/>
        </w:rPr>
        <w:t xml:space="preserve"> Глава 1. Общие положения</w:t>
      </w:r>
    </w:p>
    <w:p w14:paraId="15F395F0" w14:textId="77777777" w:rsidR="00404176" w:rsidRPr="009D52DC" w:rsidRDefault="00000000">
      <w:pPr>
        <w:spacing w:after="0"/>
        <w:jc w:val="both"/>
        <w:rPr>
          <w:lang w:val="ru-RU"/>
        </w:rPr>
      </w:pPr>
      <w:bookmarkStart w:id="13" w:name="z19"/>
      <w:bookmarkEnd w:id="12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1. Настоящие правила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 (далее – Правила) разработаны в соответствии с пунктом 3 статьи 105 Кодекса Республики Казахстан от 7 июля 2020 года "О здоровье народа и системе здравоохранения" (далее – Кодекс) и определяют порядок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иммунизации.</w:t>
      </w:r>
    </w:p>
    <w:p w14:paraId="3CCBE60A" w14:textId="77777777" w:rsidR="00404176" w:rsidRPr="009D52DC" w:rsidRDefault="00000000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2. В настоящих правилах применяются следующие термины и определения:</w:t>
      </w:r>
    </w:p>
    <w:p w14:paraId="7544DCE7" w14:textId="77777777" w:rsidR="00404176" w:rsidRPr="009D52DC" w:rsidRDefault="00000000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1) вакцинальная реакция – реакция, вызванная некоторыми компонентами вакцины;</w:t>
      </w:r>
    </w:p>
    <w:p w14:paraId="6DDB90DD" w14:textId="77777777" w:rsidR="00404176" w:rsidRPr="009D52DC" w:rsidRDefault="00000000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программная ошибка – реакция, вызванная ошибками при подготовке вакцины, обращении с ней или ее введении;</w:t>
      </w:r>
    </w:p>
    <w:p w14:paraId="1B514D5F" w14:textId="77777777" w:rsidR="00404176" w:rsidRPr="009D52DC" w:rsidRDefault="00000000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3) случайное совпадение – реакция, наблюдающаяся после иммунизации, но не вызванная вакциной или программной ошибкой;</w:t>
      </w:r>
    </w:p>
    <w:p w14:paraId="1911FC52" w14:textId="77777777" w:rsidR="00404176" w:rsidRPr="009D52DC" w:rsidRDefault="00000000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4) реакция на инъекцию – реакция, вызванная страхом по поводу проведения инъекции (укола).</w:t>
      </w:r>
    </w:p>
    <w:p w14:paraId="6209A237" w14:textId="77777777" w:rsidR="00404176" w:rsidRPr="009D52DC" w:rsidRDefault="00000000">
      <w:pPr>
        <w:spacing w:after="0"/>
        <w:rPr>
          <w:lang w:val="ru-RU"/>
        </w:rPr>
      </w:pPr>
      <w:bookmarkStart w:id="19" w:name="z25"/>
      <w:bookmarkEnd w:id="18"/>
      <w:r w:rsidRPr="009D52DC">
        <w:rPr>
          <w:b/>
          <w:color w:val="000000"/>
          <w:lang w:val="ru-RU"/>
        </w:rPr>
        <w:t xml:space="preserve"> Глава 2. Порядок регистрации, ведения учета и отчетности случаев инфекционных, паразитарных заболеваний и (или) отравлений</w:t>
      </w:r>
    </w:p>
    <w:p w14:paraId="26A0FC50" w14:textId="77777777" w:rsidR="00404176" w:rsidRPr="009D52DC" w:rsidRDefault="00000000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lastRenderedPageBreak/>
        <w:t>     </w:t>
      </w:r>
      <w:r w:rsidRPr="009D52DC">
        <w:rPr>
          <w:color w:val="000000"/>
          <w:sz w:val="28"/>
          <w:lang w:val="ru-RU"/>
        </w:rPr>
        <w:t xml:space="preserve"> 3. Регистрация и учет случаев инфекционных, паразитарных заболеваний и (или) отравлений среди населения проводится по месту выявления заболевания, независимо от места жительства больного.</w:t>
      </w:r>
    </w:p>
    <w:p w14:paraId="08FC44DC" w14:textId="77777777" w:rsidR="00404176" w:rsidRPr="009D52DC" w:rsidRDefault="00000000">
      <w:pPr>
        <w:spacing w:after="0"/>
        <w:jc w:val="both"/>
        <w:rPr>
          <w:lang w:val="ru-RU"/>
        </w:rPr>
      </w:pPr>
      <w:bookmarkStart w:id="21" w:name="z27"/>
      <w:bookmarkEnd w:id="20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4. Индивидуальному учету в медицинских организациях и в территориальных подразделениях ведомства государственного органа в сфере санитарно-эпидемиологического благополучия населения (далее – территориальное подразделение) подлежат инфекционные, паразитарные заболевания и (или) отравления согласно пунктам 1, 2 Перечня инфекционных и паразитарных заболеваний среди населения, подлежащих регистрации и учету в Республике Казахстан, согласно приложению к настоящим Правилам регистрации (далее – Перечень).</w:t>
      </w:r>
    </w:p>
    <w:p w14:paraId="50EA5D73" w14:textId="77777777" w:rsidR="00404176" w:rsidRPr="009D52DC" w:rsidRDefault="00000000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5. Регистрация и индивидуальный учет случаев инфекционных, паразитарных заболеваний и (или) отравлений в территориальных подразделениях проводится на основании телефонного сообщения о выявлении инфекционного или паразитарного заболевания (подозрении) в дальнейшем подтвержденного экстренным извещением.</w:t>
      </w:r>
    </w:p>
    <w:p w14:paraId="4A0FE117" w14:textId="77777777" w:rsidR="00404176" w:rsidRPr="009D52DC" w:rsidRDefault="00000000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6. Районный (городской) центр фтизиопульмонологии (отделение, кабинет) ежемесячно второго числа месяца, следующего после отчетного периода, направляет для сверки в территориальное подразделение суммарные сведения о числе вновь выявленных больных активным туберкулезом на основании полученных извещений;</w:t>
      </w:r>
    </w:p>
    <w:p w14:paraId="5E3B00CD" w14:textId="77777777" w:rsidR="00404176" w:rsidRPr="009D52DC" w:rsidRDefault="00000000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7. Учет и регистрация случаев ВИЧ-инфекции проводится организациями здравоохранения, осуществляющими деятельность в сфере профилактики ВИЧ-инфекции.</w:t>
      </w:r>
    </w:p>
    <w:p w14:paraId="189AA353" w14:textId="77777777" w:rsidR="00404176" w:rsidRPr="009D52DC" w:rsidRDefault="00000000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8. Организации здравоохранения, осуществляющие деятельность в сфере профилактики ВИЧ-инфекции областей, городов республиканского значения и столицы ежемесячно второго числа месяца, следующего после отчетного периода, сообщают в территориальное подразделение суммарные сведения о числе вновь выявленных случаев ВИЧ-инфекции.</w:t>
      </w:r>
    </w:p>
    <w:p w14:paraId="7F785B60" w14:textId="77777777" w:rsidR="00404176" w:rsidRPr="009D52DC" w:rsidRDefault="00000000">
      <w:pPr>
        <w:spacing w:after="0"/>
        <w:jc w:val="both"/>
        <w:rPr>
          <w:lang w:val="ru-RU"/>
        </w:rPr>
      </w:pPr>
      <w:bookmarkStart w:id="26" w:name="z32"/>
      <w:bookmarkEnd w:id="25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9. Индивидуальному учету в медицинских организациях и суммарному учету в территориальных подразделениях подлежат инфекционные заболевания согласно пункту 3 Перечня.</w:t>
      </w:r>
    </w:p>
    <w:p w14:paraId="475662DE" w14:textId="77777777" w:rsidR="00404176" w:rsidRPr="009D52DC" w:rsidRDefault="00000000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10. Извещение на случаи заболевания гриппом, острыми инфекциями верхних дыхательных путей множественной или неуточненной локализации, ВИЧ-инфекции и другими функциональными кишечными нарушениями не представляется, учет данных заболеваний производится в организациях, оказывающих первичную медико-санитарную помощь.</w:t>
      </w:r>
    </w:p>
    <w:p w14:paraId="581BB531" w14:textId="77777777" w:rsidR="00404176" w:rsidRPr="009D52DC" w:rsidRDefault="00000000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lastRenderedPageBreak/>
        <w:t>     </w:t>
      </w:r>
      <w:r w:rsidRPr="009D52DC">
        <w:rPr>
          <w:color w:val="000000"/>
          <w:sz w:val="28"/>
          <w:lang w:val="ru-RU"/>
        </w:rPr>
        <w:t xml:space="preserve"> 11. Организации, оказывающие первичную медико-санитарную помощь, ежемесячно второго числа месяца, следующего после отчетного периода, сообщают суммарные данные о числе больных в территориальное подразделение.</w:t>
      </w:r>
    </w:p>
    <w:p w14:paraId="3A02EAC6" w14:textId="77777777" w:rsidR="00404176" w:rsidRPr="009D52DC" w:rsidRDefault="00000000">
      <w:pPr>
        <w:spacing w:after="0"/>
        <w:jc w:val="both"/>
        <w:rPr>
          <w:lang w:val="ru-RU"/>
        </w:rPr>
      </w:pPr>
      <w:bookmarkStart w:id="29" w:name="z35"/>
      <w:bookmarkEnd w:id="28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12. Во всех медицинских организациях, медицинских кабинетах организаций, независимо от форм собственности, ведется журнал учета инфекционных заболеваний по форме, утверждаемой согласно подпункту 31) статьи 7 Кодекса, в которую заносятся сведения о больном.</w:t>
      </w:r>
    </w:p>
    <w:p w14:paraId="1CF57CD5" w14:textId="77777777" w:rsidR="00404176" w:rsidRPr="009D52DC" w:rsidRDefault="00000000">
      <w:pPr>
        <w:spacing w:after="0"/>
        <w:jc w:val="both"/>
        <w:rPr>
          <w:lang w:val="ru-RU"/>
        </w:rPr>
      </w:pPr>
      <w:bookmarkStart w:id="30" w:name="z36"/>
      <w:bookmarkEnd w:id="2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13. Регистрацию, учет инфекционных, паразитарных заболеваний и (или) отравлений в медицинских организациях обеспечивает руководитель.</w:t>
      </w:r>
    </w:p>
    <w:p w14:paraId="10C2B51F" w14:textId="77777777" w:rsidR="00404176" w:rsidRPr="009D52DC" w:rsidRDefault="00000000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14. Территориальное подразделение при выявлении на соответствующей административно-территориальной единице случая инфекционного, паразитарного заболевания и (или) отравления, у лиц, прибывших из других регионов, информирует территориальное подразделение по месту постоянного жительства больных для проведения соответствующих санитарно-профилактических и санитарно-противоэпидемических мероприятий в очагах заболеваний.</w:t>
      </w:r>
    </w:p>
    <w:p w14:paraId="18AB3384" w14:textId="77777777" w:rsidR="00404176" w:rsidRPr="009D52DC" w:rsidRDefault="00000000">
      <w:pPr>
        <w:spacing w:after="0"/>
        <w:rPr>
          <w:lang w:val="ru-RU"/>
        </w:rPr>
      </w:pPr>
      <w:bookmarkStart w:id="32" w:name="z38"/>
      <w:bookmarkEnd w:id="31"/>
      <w:r w:rsidRPr="009D52DC">
        <w:rPr>
          <w:b/>
          <w:color w:val="000000"/>
          <w:lang w:val="ru-RU"/>
        </w:rPr>
        <w:t xml:space="preserve"> Глава 3. Порядок расследования случаев инфекционных, паразитарных заболеваний и (или) отравлений населения</w:t>
      </w:r>
    </w:p>
    <w:p w14:paraId="7AE40CD7" w14:textId="77777777" w:rsidR="00404176" w:rsidRPr="009D52DC" w:rsidRDefault="00000000">
      <w:pPr>
        <w:spacing w:after="0"/>
        <w:jc w:val="both"/>
        <w:rPr>
          <w:lang w:val="ru-RU"/>
        </w:rPr>
      </w:pPr>
      <w:bookmarkStart w:id="33" w:name="z39"/>
      <w:bookmarkEnd w:id="32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15. Согласно пункту 4 статьи 105 Кодекса случаи инфекционных, паразитарных заболеваний и (или) отравлений населения расследуются территориальным подразделением за исключением случаев заражения ВИЧ-инфекцией среди населения, расследование которых проводится субъектами здравоохранения, осуществляющих деятельность в сфере профилактики ВИЧ-инфекции, в порядке, определяемом уполномоченным органом.</w:t>
      </w:r>
    </w:p>
    <w:p w14:paraId="19CD95A9" w14:textId="77777777" w:rsidR="00404176" w:rsidRPr="009D52DC" w:rsidRDefault="00000000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16. Территориальное подразделение в течение 7 календарных дней со дня поступления экстренного извещения проводит эпидемиологическое расследование случаев инфекционных, паразитарных заболеваний и (или) отравлений населения.</w:t>
      </w:r>
    </w:p>
    <w:p w14:paraId="7EF32A1D" w14:textId="77777777" w:rsidR="00404176" w:rsidRPr="009D52DC" w:rsidRDefault="00000000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17. При регистрации карантинных и особо опасных заболеваний эпидемиологическое расследование проводится в течение трех часов с момента подачи экстренного извещения. При регистрации летальных случаев, а также трех и более случаев инфекционного, паразитарного заболевания и (или) отравлений, связанных между собой и зарегистрированных в один инкубационный период эпидемиологическое расследование проводится в течение суток (24 часов) со дня подачи последнего экстренного извещения.</w:t>
      </w:r>
    </w:p>
    <w:p w14:paraId="51A3A3CE" w14:textId="77777777" w:rsidR="00404176" w:rsidRPr="009D52DC" w:rsidRDefault="00000000">
      <w:pPr>
        <w:spacing w:after="0"/>
        <w:jc w:val="both"/>
        <w:rPr>
          <w:lang w:val="ru-RU"/>
        </w:rPr>
      </w:pPr>
      <w:bookmarkStart w:id="36" w:name="z42"/>
      <w:bookmarkEnd w:id="3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18. В ходе расследования случаев инфекционных, паразитарных заболеваний и (или) отравлений по эпидемиологическим показаниям в целях установления </w:t>
      </w:r>
      <w:r w:rsidRPr="009D52DC">
        <w:rPr>
          <w:color w:val="000000"/>
          <w:sz w:val="28"/>
          <w:lang w:val="ru-RU"/>
        </w:rPr>
        <w:lastRenderedPageBreak/>
        <w:t>источника инфекции проводится лабораторное обследование контактных лиц и лиц, возможно причастных к распространению инфекции.</w:t>
      </w:r>
    </w:p>
    <w:p w14:paraId="0DCFE6B0" w14:textId="77777777" w:rsidR="00404176" w:rsidRPr="009D52DC" w:rsidRDefault="00000000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19. В ходе эпидемиологического расследования врач-эпидемиолог (паразитолог) анализирует данные медицинской документации больного, беседует с врачами, оказывавшими ему медицинскую помощь, опрашивает больных и контактных лиц, анализирует имеющиеся лабораторные данные и производит отбор проб с очага для проведения санитарно-эпидемиологической экспертизы. Организует лабораторное обследование контактных лиц с целью поиска источника инфекции (бактериологическое, вирусологическое, серологическое, молекулярно-биологическое (метод полимеразной цепной реакции).</w:t>
      </w:r>
    </w:p>
    <w:p w14:paraId="7BD1A109" w14:textId="77777777" w:rsidR="00404176" w:rsidRPr="009D52DC" w:rsidRDefault="00000000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20. Территориальным подразделением совместно с сотрудниками лаборатории оценивается достоверность лабораторной диагностики по следующим критериям:</w:t>
      </w:r>
    </w:p>
    <w:p w14:paraId="341BD1D4" w14:textId="77777777" w:rsidR="00404176" w:rsidRPr="009D52DC" w:rsidRDefault="00000000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1) технической оснащенности лаборатории, своевременности поверки измерительных приборов;</w:t>
      </w:r>
    </w:p>
    <w:p w14:paraId="2A4D79B9" w14:textId="77777777" w:rsidR="00404176" w:rsidRPr="009D52DC" w:rsidRDefault="00000000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соблюдению методик проведения лабораторных исследований, утвержденных ведомством государственного органа в сфере санитарно-эпидемиологического благополучия населения и (или) внесенных в реестр государственной системы измерений;</w:t>
      </w:r>
    </w:p>
    <w:p w14:paraId="79438186" w14:textId="77777777" w:rsidR="00404176" w:rsidRPr="009D52DC" w:rsidRDefault="00000000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3) качеству используемых сред, агглютинирующих сывороток, диагностикумов, тест-систем (сроки годности, соблюдение требований хранения, ростовые качества);</w:t>
      </w:r>
    </w:p>
    <w:p w14:paraId="2DCCF149" w14:textId="77777777" w:rsidR="00404176" w:rsidRPr="009D52DC" w:rsidRDefault="00000000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4) полноты и качества проведения внутри лабораторного контроля;</w:t>
      </w:r>
    </w:p>
    <w:p w14:paraId="2A513DE2" w14:textId="77777777" w:rsidR="00404176" w:rsidRPr="009D52DC" w:rsidRDefault="00000000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5) профессионального уровня работающего персонала лабораторий.</w:t>
      </w:r>
    </w:p>
    <w:p w14:paraId="09BFE211" w14:textId="77777777" w:rsidR="00404176" w:rsidRPr="009D52DC" w:rsidRDefault="00000000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Для этиологической расшифровки диагноза исследуется материал от больных. По показаниям исследования проводятся в лаборатории организаций ведомства государственного органа в сфере санитарно-эпидемиологического благополучия населения, выделенные патогенные культуры направляются на идентификацию в соответствующую референс-лабораторию.</w:t>
      </w:r>
    </w:p>
    <w:p w14:paraId="21506D49" w14:textId="77777777" w:rsidR="00404176" w:rsidRPr="009D52DC" w:rsidRDefault="00000000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21. На основании эпидемиологического анамнеза и данных опроса больных, полученных территориальным подразделением в ходе расследования случаев инфекционных, паразитарных заболеваний и (или) отравлений населения, а также клинических и лабораторных данных, полученных при обследовании больных, медицинской организацией устанавливается окончательный диагноз.</w:t>
      </w:r>
    </w:p>
    <w:p w14:paraId="257D4B75" w14:textId="77777777" w:rsidR="00404176" w:rsidRPr="009D52DC" w:rsidRDefault="00000000">
      <w:pPr>
        <w:spacing w:after="0"/>
        <w:jc w:val="both"/>
        <w:rPr>
          <w:lang w:val="ru-RU"/>
        </w:rPr>
      </w:pPr>
      <w:bookmarkStart w:id="46" w:name="z52"/>
      <w:bookmarkEnd w:id="4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22. При опросе больного и контактных лиц специалист-эпидемиолог (паразитолог) выясняет следующее:</w:t>
      </w:r>
    </w:p>
    <w:p w14:paraId="52C49B59" w14:textId="77777777" w:rsidR="00404176" w:rsidRPr="009D52DC" w:rsidRDefault="00000000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lastRenderedPageBreak/>
        <w:t>     </w:t>
      </w:r>
      <w:r w:rsidRPr="009D52DC">
        <w:rPr>
          <w:color w:val="000000"/>
          <w:sz w:val="28"/>
          <w:lang w:val="ru-RU"/>
        </w:rPr>
        <w:t xml:space="preserve"> 1) круг лиц со сходными симптомами заболевания, с которыми был контакт в течение инкубационного периода;</w:t>
      </w:r>
    </w:p>
    <w:p w14:paraId="5B8888FC" w14:textId="77777777" w:rsidR="00404176" w:rsidRPr="009D52DC" w:rsidRDefault="00000000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фамилия, имя, дата рождения, место жительства, контактные телефоны, место работы и (или) учебы;</w:t>
      </w:r>
    </w:p>
    <w:p w14:paraId="1FFC1BB8" w14:textId="77777777" w:rsidR="00404176" w:rsidRPr="009D52DC" w:rsidRDefault="00000000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3) дата начала заболевания (для заболеваний с коротким инкубационным периодом - точное время начала заболевания), дата госпитализации, место госпитализации, основные признаки заболевания;</w:t>
      </w:r>
    </w:p>
    <w:p w14:paraId="25C01219" w14:textId="77777777" w:rsidR="00404176" w:rsidRPr="009D52DC" w:rsidRDefault="00000000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4) сведения о предполагаемых источниках, факторах и путях передачи инфекции;</w:t>
      </w:r>
    </w:p>
    <w:p w14:paraId="54832205" w14:textId="77777777" w:rsidR="00404176" w:rsidRPr="009D52DC" w:rsidRDefault="00000000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5) дата последнего посещения организованного коллектива, выезда за пределы населенного пункта, области, страны;</w:t>
      </w:r>
    </w:p>
    <w:p w14:paraId="45BD0AF5" w14:textId="77777777" w:rsidR="00404176" w:rsidRPr="009D52DC" w:rsidRDefault="00000000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6) сведения о полученных профилактических прививках.</w:t>
      </w:r>
    </w:p>
    <w:p w14:paraId="005A3D7D" w14:textId="77777777" w:rsidR="00404176" w:rsidRPr="009D52DC" w:rsidRDefault="00000000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23. При регистрации завозного случая инфекционных, паразитарных заболеваний и (или) отравлений уточняют:</w:t>
      </w:r>
    </w:p>
    <w:p w14:paraId="20F587C7" w14:textId="77777777" w:rsidR="00404176" w:rsidRPr="009D52DC" w:rsidRDefault="00000000">
      <w:pPr>
        <w:spacing w:after="0"/>
        <w:jc w:val="both"/>
        <w:rPr>
          <w:lang w:val="ru-RU"/>
        </w:rPr>
      </w:pPr>
      <w:bookmarkStart w:id="54" w:name="z60"/>
      <w:bookmarkEnd w:id="5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1) сроки посещения больным эндемичной страны за последние 3 года;</w:t>
      </w:r>
    </w:p>
    <w:p w14:paraId="0666ACF2" w14:textId="77777777" w:rsidR="00404176" w:rsidRPr="009D52DC" w:rsidRDefault="00000000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перемещения больного по территории Республики Казахстан и города республиканского значения, столицы, области, района в период с момента заболевания до установления диагноза в эпидемиологический сезон;</w:t>
      </w:r>
    </w:p>
    <w:p w14:paraId="2C058500" w14:textId="77777777" w:rsidR="00404176" w:rsidRPr="009D52DC" w:rsidRDefault="00000000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3) наличие лихорадочных заболеваний неясного генеза за последние 3 года и наличие лихорадки в последние 3 дня;</w:t>
      </w:r>
    </w:p>
    <w:p w14:paraId="6ACC169B" w14:textId="77777777" w:rsidR="00404176" w:rsidRPr="009D52DC" w:rsidRDefault="00000000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4) наличие фактов переливания крови в последние 3 месяца;</w:t>
      </w:r>
    </w:p>
    <w:p w14:paraId="328C2EB2" w14:textId="77777777" w:rsidR="00404176" w:rsidRPr="009D52DC" w:rsidRDefault="00000000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5) наличие фактов прибытия в населенный пункт, где зарегистрированы случаи зоонозных и карантинных заболеваний больших групп населения (сезонные рабочие, переселенцы), среди которых могли быть паразитоносители или источники возбудителей.</w:t>
      </w:r>
    </w:p>
    <w:p w14:paraId="46E83C34" w14:textId="77777777" w:rsidR="00404176" w:rsidRPr="009D52DC" w:rsidRDefault="00000000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24. При регистрации карантинных инфекций, особо опасных заболеваний, а также групповых заболеваний территориальное подразделение организовывает проведение подворных обходов.</w:t>
      </w:r>
    </w:p>
    <w:p w14:paraId="565A730D" w14:textId="77777777" w:rsidR="00404176" w:rsidRPr="009D52DC" w:rsidRDefault="00000000">
      <w:pPr>
        <w:spacing w:after="0"/>
        <w:jc w:val="both"/>
        <w:rPr>
          <w:lang w:val="ru-RU"/>
        </w:rPr>
      </w:pPr>
      <w:bookmarkStart w:id="60" w:name="z66"/>
      <w:bookmarkEnd w:id="5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25. При посещении больным организованного коллектива или эпидемиологически значимого объекта (где возможно дальнейшее распространение инфекции) в течение инкубационного периода и (или)заболевания в срок 7 календарных дней с момента подачи экстренного извещения территориальное подразделение организовывает и проводит обследование объекта, санитарно-противоэпидемические и санитарно-профилактические мероприятия по предупреждению дальнейшего распространения заболевания, с последующим оформлением акта санитарно-эпидемиологического обследования, по форме, утверждаемой государственным </w:t>
      </w:r>
      <w:r w:rsidRPr="009D52DC">
        <w:rPr>
          <w:color w:val="000000"/>
          <w:sz w:val="28"/>
          <w:lang w:val="ru-RU"/>
        </w:rPr>
        <w:lastRenderedPageBreak/>
        <w:t>органом в сфере санитарно-эпидемиологического благополучия населения в соответствии с подпунктом 2) статьи 9 Кодекса.</w:t>
      </w:r>
    </w:p>
    <w:p w14:paraId="66FCA398" w14:textId="77777777" w:rsidR="00404176" w:rsidRPr="009D52DC" w:rsidRDefault="00000000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26. В ходе расследования случаев инфекционных, паразитарных заболеваний и (или) отравлений при подозрении на источник(и) инфекции среди декретированного контингента, приказом руководителя объекта или постановлением территориального подразделения последние отстраняются от работы до получения результатов лабораторных исследований и исключения опасности для населения.</w:t>
      </w:r>
    </w:p>
    <w:p w14:paraId="051CF150" w14:textId="77777777" w:rsidR="00404176" w:rsidRPr="009D52DC" w:rsidRDefault="00000000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27. В ходе расследования случаев инфекционных, паразитарных заболеваний и (или) отравлений населения, вызванных источниками инфекций, поступивших из других регионов (подозреваемый продукт или сырье), послуживших причиной отравления, в целях организации на месте санитарно-противоэпидемических и санитарно-профилактических мероприятий проверяется своевременность направления организацией здравоохранения сообщения о заболевании в территориальное подразделение.</w:t>
      </w:r>
    </w:p>
    <w:p w14:paraId="42623D8A" w14:textId="77777777" w:rsidR="00404176" w:rsidRPr="009D52DC" w:rsidRDefault="00000000">
      <w:pPr>
        <w:spacing w:after="0"/>
        <w:jc w:val="both"/>
        <w:rPr>
          <w:lang w:val="ru-RU"/>
        </w:rPr>
      </w:pPr>
      <w:bookmarkStart w:id="63" w:name="z69"/>
      <w:bookmarkEnd w:id="62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28. Результаты эпидемиологического расследования заносятся в Карту эпидемиологического обследования очага инфекционного заболевания, по форме, утверждаемой государственным органом в сфере санитарно-эпидемиологического благополучия населения в соответствии с подпунктом 2) статьи 9 Кодекса.</w:t>
      </w:r>
    </w:p>
    <w:p w14:paraId="4DDFA8CE" w14:textId="77777777" w:rsidR="00404176" w:rsidRPr="009D52DC" w:rsidRDefault="00000000">
      <w:pPr>
        <w:spacing w:after="0"/>
        <w:rPr>
          <w:lang w:val="ru-RU"/>
        </w:rPr>
      </w:pPr>
      <w:bookmarkStart w:id="64" w:name="z70"/>
      <w:bookmarkEnd w:id="63"/>
      <w:r w:rsidRPr="009D52DC">
        <w:rPr>
          <w:b/>
          <w:color w:val="000000"/>
          <w:lang w:val="ru-RU"/>
        </w:rPr>
        <w:t xml:space="preserve"> Глава 4. Порядок регистрации, ведения учета и отчетности случаев неблагоприятных проявлений после иммунизации</w:t>
      </w:r>
    </w:p>
    <w:p w14:paraId="185BC03A" w14:textId="77777777" w:rsidR="00404176" w:rsidRPr="009D52DC" w:rsidRDefault="00000000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29. Все случаи неблагоприятных проявлений после иммунизации (далее – НППИ) подлежат обязательной регистрации и учету.</w:t>
      </w:r>
    </w:p>
    <w:p w14:paraId="12EA3F4C" w14:textId="77777777" w:rsidR="00404176" w:rsidRPr="009D52DC" w:rsidRDefault="00000000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30. В случае подозрения на НППИ медицинский работник в течение 12 часов передает экстренное извещение в территориальное подразделение ведомства (далее – территориальное подразделение).</w:t>
      </w:r>
    </w:p>
    <w:p w14:paraId="3F8B125D" w14:textId="77777777" w:rsidR="00404176" w:rsidRPr="009D52DC" w:rsidRDefault="00000000">
      <w:pPr>
        <w:spacing w:after="0"/>
        <w:jc w:val="both"/>
        <w:rPr>
          <w:lang w:val="ru-RU"/>
        </w:rPr>
      </w:pPr>
      <w:bookmarkStart w:id="67" w:name="z73"/>
      <w:bookmarkEnd w:id="6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31. Территориальные подразделения представляют донесение в вышестоящий орган по принципу "снизу-вверх", а также в государственную экспертную организацию в сфере обращения лекарственных средств и медицинских изделий.</w:t>
      </w:r>
    </w:p>
    <w:p w14:paraId="554C45C3" w14:textId="77777777" w:rsidR="00404176" w:rsidRPr="009D52DC" w:rsidRDefault="00000000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32. Случаи НППИ, которые по результатам расследования классифицированы как связанные с проведением иммунизации, подлежат государственному статистическому учету.</w:t>
      </w:r>
    </w:p>
    <w:p w14:paraId="6A1D2AB8" w14:textId="77777777" w:rsidR="00404176" w:rsidRPr="009D52DC" w:rsidRDefault="00000000">
      <w:pPr>
        <w:spacing w:after="0"/>
        <w:rPr>
          <w:lang w:val="ru-RU"/>
        </w:rPr>
      </w:pPr>
      <w:bookmarkStart w:id="69" w:name="z75"/>
      <w:bookmarkEnd w:id="68"/>
      <w:r w:rsidRPr="009D52DC">
        <w:rPr>
          <w:b/>
          <w:color w:val="000000"/>
          <w:lang w:val="ru-RU"/>
        </w:rPr>
        <w:t xml:space="preserve"> Глава 5. Порядок расследования случаев неблагоприятных проявлений после иммунизации</w:t>
      </w:r>
    </w:p>
    <w:p w14:paraId="7BFCCFB9" w14:textId="77777777" w:rsidR="00404176" w:rsidRPr="009D52DC" w:rsidRDefault="00000000">
      <w:pPr>
        <w:spacing w:after="0"/>
        <w:jc w:val="both"/>
        <w:rPr>
          <w:lang w:val="ru-RU"/>
        </w:rPr>
      </w:pPr>
      <w:bookmarkStart w:id="70" w:name="z76"/>
      <w:bookmarkEnd w:id="6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33. НППИ возникают вследствие:</w:t>
      </w:r>
    </w:p>
    <w:p w14:paraId="2CB9E837" w14:textId="77777777" w:rsidR="00404176" w:rsidRPr="009D52DC" w:rsidRDefault="00000000">
      <w:pPr>
        <w:spacing w:after="0"/>
        <w:jc w:val="both"/>
        <w:rPr>
          <w:lang w:val="ru-RU"/>
        </w:rPr>
      </w:pPr>
      <w:bookmarkStart w:id="71" w:name="z77"/>
      <w:bookmarkEnd w:id="7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1) вакцинальной реакции;</w:t>
      </w:r>
    </w:p>
    <w:p w14:paraId="730E5121" w14:textId="77777777" w:rsidR="00404176" w:rsidRPr="009D52DC" w:rsidRDefault="00000000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программной ошибки;</w:t>
      </w:r>
    </w:p>
    <w:p w14:paraId="074B6650" w14:textId="77777777" w:rsidR="00404176" w:rsidRPr="009D52DC" w:rsidRDefault="00000000">
      <w:pPr>
        <w:spacing w:after="0"/>
        <w:jc w:val="both"/>
        <w:rPr>
          <w:lang w:val="ru-RU"/>
        </w:rPr>
      </w:pPr>
      <w:bookmarkStart w:id="73" w:name="z79"/>
      <w:bookmarkEnd w:id="72"/>
      <w:r>
        <w:rPr>
          <w:color w:val="000000"/>
          <w:sz w:val="28"/>
        </w:rPr>
        <w:lastRenderedPageBreak/>
        <w:t>     </w:t>
      </w:r>
      <w:r w:rsidRPr="009D52DC">
        <w:rPr>
          <w:color w:val="000000"/>
          <w:sz w:val="28"/>
          <w:lang w:val="ru-RU"/>
        </w:rPr>
        <w:t xml:space="preserve"> 3) случайного совпадения;</w:t>
      </w:r>
    </w:p>
    <w:p w14:paraId="72A0C055" w14:textId="77777777" w:rsidR="00404176" w:rsidRPr="009D52DC" w:rsidRDefault="00000000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4) реакции на инъекцию.</w:t>
      </w:r>
    </w:p>
    <w:p w14:paraId="1BFF82B4" w14:textId="77777777" w:rsidR="00404176" w:rsidRPr="009D52DC" w:rsidRDefault="00000000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34. Различают следующие виды НППИ:</w:t>
      </w:r>
    </w:p>
    <w:p w14:paraId="3445F6C1" w14:textId="77777777" w:rsidR="00404176" w:rsidRPr="009D52DC" w:rsidRDefault="00000000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1) местные: абсцесс в месте введения, лимфаденит, тяжелая местная реакция;</w:t>
      </w:r>
    </w:p>
    <w:p w14:paraId="7B1808E6" w14:textId="77777777" w:rsidR="00404176" w:rsidRPr="009D52DC" w:rsidRDefault="00000000">
      <w:pPr>
        <w:spacing w:after="0"/>
        <w:jc w:val="both"/>
        <w:rPr>
          <w:lang w:val="ru-RU"/>
        </w:rPr>
      </w:pPr>
      <w:bookmarkStart w:id="77" w:name="z83"/>
      <w:bookmarkEnd w:id="7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состояние, возникшее в результате ошибок при нарушении правил проведения профилактических прививок (хранения, транспортировки, введения вакцин и других иммунобиологических препаратов), расценивающееся как программная ошибка;</w:t>
      </w:r>
    </w:p>
    <w:p w14:paraId="641A67FF" w14:textId="77777777" w:rsidR="00404176" w:rsidRPr="009D52DC" w:rsidRDefault="00000000">
      <w:pPr>
        <w:spacing w:after="0"/>
        <w:jc w:val="both"/>
        <w:rPr>
          <w:lang w:val="ru-RU"/>
        </w:rPr>
      </w:pPr>
      <w:bookmarkStart w:id="78" w:name="z84"/>
      <w:bookmarkEnd w:id="7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3) повышение температуры тела с фебрильными судорогами после иммунизации инактивированными вакцинами, проявляющиеся в первые 3 дня после прививки;</w:t>
      </w:r>
    </w:p>
    <w:p w14:paraId="641498FF" w14:textId="77777777" w:rsidR="00404176" w:rsidRPr="009D52DC" w:rsidRDefault="00000000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4) аллергические реакции немедленного типа, развивающиеся в первые часы после проведения прививки;</w:t>
      </w:r>
    </w:p>
    <w:p w14:paraId="053E560B" w14:textId="77777777" w:rsidR="00404176" w:rsidRPr="009D52DC" w:rsidRDefault="00000000">
      <w:pPr>
        <w:spacing w:after="0"/>
        <w:jc w:val="both"/>
        <w:rPr>
          <w:lang w:val="ru-RU"/>
        </w:rPr>
      </w:pPr>
      <w:bookmarkStart w:id="80" w:name="z86"/>
      <w:bookmarkEnd w:id="79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5) реакции на живые вакцины, появляющиеся позже 4-го дня и 12-14 дней после коревой, 20-25 дней после краснушной, 30-ти дней после полиомиелитной, паротитной и комбинированных вакцин с паротитным компонентом; </w:t>
      </w:r>
    </w:p>
    <w:p w14:paraId="43778A96" w14:textId="77777777" w:rsidR="00404176" w:rsidRPr="009D52DC" w:rsidRDefault="00000000">
      <w:pPr>
        <w:spacing w:after="0"/>
        <w:jc w:val="both"/>
        <w:rPr>
          <w:lang w:val="ru-RU"/>
        </w:rPr>
      </w:pPr>
      <w:bookmarkStart w:id="81" w:name="z87"/>
      <w:bookmarkEnd w:id="80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6) менингеальные явления, развивающиеся после проведения паротитной вакцины и на 42-й день после корь-содержащей вакцины; </w:t>
      </w:r>
    </w:p>
    <w:p w14:paraId="5C0C64DF" w14:textId="77777777" w:rsidR="00404176" w:rsidRPr="009D52DC" w:rsidRDefault="00000000">
      <w:pPr>
        <w:spacing w:after="0"/>
        <w:jc w:val="both"/>
        <w:rPr>
          <w:lang w:val="ru-RU"/>
        </w:rPr>
      </w:pPr>
      <w:bookmarkStart w:id="82" w:name="z88"/>
      <w:bookmarkEnd w:id="81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7) катаральный синдром, являющийся специфической реакцией на вакцину против кори, краснухи и паротита или комбинированные вакцины, содержащие один или несколько таких компонентов, возникающие не ранее 4-го дня и не позже 12-14 дня после прививки; </w:t>
      </w:r>
    </w:p>
    <w:p w14:paraId="6286AAAF" w14:textId="77777777" w:rsidR="00404176" w:rsidRPr="009D52DC" w:rsidRDefault="00000000">
      <w:pPr>
        <w:spacing w:after="0"/>
        <w:jc w:val="both"/>
        <w:rPr>
          <w:lang w:val="ru-RU"/>
        </w:rPr>
      </w:pPr>
      <w:bookmarkStart w:id="83" w:name="z89"/>
      <w:bookmarkEnd w:id="82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8) вакциноассоциированный паралитический полиомиелит (далее – ВАПП), развившийся в период с 4 по 30 сутки после иммунизации живой оральной полиомиелитной вакцины (далее - ОПВ) у привитых и до 60 суток - у контактных. При этом 80 % всех случаев ВАПП связаны с первой прививкой ОПВ, риск развития заболевания у иммунодефицитных лиц (группы риска) в 3-6 тысяч раз превышает таковой у здоровых. ВАПП сопровождается остаточными явлениями (вялые периферические парезы и (или) параличи и мышечная атрофия). </w:t>
      </w:r>
    </w:p>
    <w:p w14:paraId="634ED616" w14:textId="77777777" w:rsidR="00404176" w:rsidRPr="009D52DC" w:rsidRDefault="00000000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35. Все случаи НППИ подлежат обязательной регистрации и расследованию, с целью установления непосредственной причины ее развития в соответствии с инструкцией вакцины.</w:t>
      </w:r>
    </w:p>
    <w:p w14:paraId="6277F404" w14:textId="77777777" w:rsidR="00404176" w:rsidRPr="009D52DC" w:rsidRDefault="00000000">
      <w:pPr>
        <w:spacing w:after="0"/>
        <w:jc w:val="both"/>
        <w:rPr>
          <w:lang w:val="ru-RU"/>
        </w:rPr>
      </w:pPr>
      <w:bookmarkStart w:id="85" w:name="z91"/>
      <w:bookmarkEnd w:id="8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36. К НППИ не относятся случайные события, являющиеся совпадением по времени (интеркуррентное заболевание в поствакцинальном периоде) или </w:t>
      </w:r>
      <w:r w:rsidRPr="009D52DC">
        <w:rPr>
          <w:color w:val="000000"/>
          <w:sz w:val="28"/>
          <w:lang w:val="ru-RU"/>
        </w:rPr>
        <w:lastRenderedPageBreak/>
        <w:t>косвенно связанные с введением вакцины, а также спровоцированные вакциной реакцией:</w:t>
      </w:r>
    </w:p>
    <w:p w14:paraId="2ED9181E" w14:textId="77777777" w:rsidR="00404176" w:rsidRPr="009D52DC" w:rsidRDefault="00000000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1) менингеальные явления, не характерные для осложнений после введения инактивированных вакцин, анатоксинов и живых вакцин, за исключением паротитной вакцины;</w:t>
      </w:r>
    </w:p>
    <w:p w14:paraId="597F087E" w14:textId="77777777" w:rsidR="00404176" w:rsidRPr="009D52DC" w:rsidRDefault="00000000">
      <w:pPr>
        <w:spacing w:after="0"/>
        <w:jc w:val="both"/>
        <w:rPr>
          <w:lang w:val="ru-RU"/>
        </w:rPr>
      </w:pPr>
      <w:bookmarkStart w:id="87" w:name="z93"/>
      <w:bookmarkEnd w:id="86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энцефалопатия, не характерная для реакций на введение паротитной и полиомиелитной вакцин и анатоксинов; </w:t>
      </w:r>
    </w:p>
    <w:p w14:paraId="7975C28E" w14:textId="77777777" w:rsidR="00404176" w:rsidRPr="009D52DC" w:rsidRDefault="00000000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3) диагноз "поствакцинального энцефалита", требующий исключения заболеваний с общемозговой симптоматикой – опухолевых образований центральной нервной системы (далее – ЦНС), гриппа, пневмонии, менингококковой инфекции;</w:t>
      </w:r>
    </w:p>
    <w:p w14:paraId="35B5BA4C" w14:textId="77777777" w:rsidR="00404176" w:rsidRPr="009D52DC" w:rsidRDefault="00000000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4) кишечные, почечные симптомы, сердечная и дыхательная недостаточности, не характерные для осложнений и являющиеся признаками сопутствующих заболеваний;</w:t>
      </w:r>
    </w:p>
    <w:p w14:paraId="17B8C111" w14:textId="77777777" w:rsidR="00404176" w:rsidRPr="009D52DC" w:rsidRDefault="00000000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5) катаральный синдром острого респираторного заболевания, возникающий ранее 4-го дня и позже 12-14 дня после прививки живой вакциной;</w:t>
      </w:r>
    </w:p>
    <w:p w14:paraId="25D35948" w14:textId="77777777" w:rsidR="00404176" w:rsidRPr="009D52DC" w:rsidRDefault="00000000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6) параличи, развившиеся в результате неврологической патологии и не связанные с введением вакцины, кроме ВАПП;</w:t>
      </w:r>
    </w:p>
    <w:p w14:paraId="3814EA29" w14:textId="77777777" w:rsidR="00404176" w:rsidRPr="009D52DC" w:rsidRDefault="00000000">
      <w:pPr>
        <w:spacing w:after="0"/>
        <w:jc w:val="both"/>
        <w:rPr>
          <w:lang w:val="ru-RU"/>
        </w:rPr>
      </w:pPr>
      <w:bookmarkStart w:id="92" w:name="z98"/>
      <w:bookmarkEnd w:id="9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7) реакция на инъекцию вакцины, связанная с психоэмоциональным состоянием прививаемого, вызванная испугом на болевой синдром по поводу проведения инъекции (укола).</w:t>
      </w:r>
    </w:p>
    <w:p w14:paraId="1567F9EB" w14:textId="77777777" w:rsidR="00404176" w:rsidRPr="009D52DC" w:rsidRDefault="00000000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37. Каждый случай подозрения на НППИ подлежит расследованию с составлением акта эпидемиологического расследования случая НППИ, содержащего сведения о состоянии здоровья привитого, о прививке, о препарате, клинике НППИ, организации медицинской помощи при возникновении НППИ.</w:t>
      </w:r>
    </w:p>
    <w:p w14:paraId="50EB69BD" w14:textId="77777777" w:rsidR="00404176" w:rsidRPr="009D52DC" w:rsidRDefault="00000000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38. Расследование случаев НППИ осуществляется медицинским работником, которые выявил случай НППИ у привитого лица.</w:t>
      </w:r>
    </w:p>
    <w:p w14:paraId="7244486E" w14:textId="77777777" w:rsidR="00404176" w:rsidRDefault="00000000">
      <w:pPr>
        <w:spacing w:after="0"/>
        <w:jc w:val="both"/>
      </w:pPr>
      <w:bookmarkStart w:id="95" w:name="z101"/>
      <w:bookmarkEnd w:id="9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39. Состав комиссии независимых экспертов по расследованию </w:t>
      </w:r>
      <w:r>
        <w:rPr>
          <w:color w:val="000000"/>
          <w:sz w:val="28"/>
        </w:rPr>
        <w:t xml:space="preserve">НППИ </w:t>
      </w:r>
      <w:proofErr w:type="spellStart"/>
      <w:r>
        <w:rPr>
          <w:color w:val="000000"/>
          <w:sz w:val="28"/>
        </w:rPr>
        <w:t>включает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педиатра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врача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практики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иммунолога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эпидемиолога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невролога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аллерголога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фтизиатра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инфекциониста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патологоанатома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необходимости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профильных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специалистов</w:t>
      </w:r>
      <w:proofErr w:type="spellEnd"/>
      <w:r>
        <w:rPr>
          <w:color w:val="000000"/>
          <w:sz w:val="28"/>
        </w:rPr>
        <w:t>.</w:t>
      </w:r>
    </w:p>
    <w:p w14:paraId="409B9CD2" w14:textId="77777777" w:rsidR="00404176" w:rsidRPr="009D52DC" w:rsidRDefault="00000000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 xml:space="preserve">      40. </w:t>
      </w:r>
      <w:proofErr w:type="spellStart"/>
      <w:r>
        <w:rPr>
          <w:color w:val="000000"/>
          <w:sz w:val="28"/>
        </w:rPr>
        <w:t>Состав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расследованию</w:t>
      </w:r>
      <w:proofErr w:type="spellEnd"/>
      <w:r>
        <w:rPr>
          <w:color w:val="000000"/>
          <w:sz w:val="28"/>
        </w:rPr>
        <w:t xml:space="preserve"> НППИ </w:t>
      </w:r>
      <w:proofErr w:type="spellStart"/>
      <w:r>
        <w:rPr>
          <w:color w:val="000000"/>
          <w:sz w:val="28"/>
        </w:rPr>
        <w:t>утверждается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руководителя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территориального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подразделения</w:t>
      </w:r>
      <w:proofErr w:type="spellEnd"/>
      <w:r>
        <w:rPr>
          <w:color w:val="000000"/>
          <w:sz w:val="28"/>
        </w:rPr>
        <w:t xml:space="preserve">. </w:t>
      </w:r>
      <w:r w:rsidRPr="009D52DC">
        <w:rPr>
          <w:color w:val="000000"/>
          <w:sz w:val="28"/>
          <w:lang w:val="ru-RU"/>
        </w:rPr>
        <w:t>По необходимости для расследования НППИ привлекаются ведущие специалисты республиканского уровня и медицинских высших учебных заведений.</w:t>
      </w:r>
    </w:p>
    <w:p w14:paraId="2CDBFDAE" w14:textId="77777777" w:rsidR="00404176" w:rsidRPr="009D52DC" w:rsidRDefault="00000000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lastRenderedPageBreak/>
        <w:t>     </w:t>
      </w:r>
      <w:r w:rsidRPr="009D52DC">
        <w:rPr>
          <w:color w:val="000000"/>
          <w:sz w:val="28"/>
          <w:lang w:val="ru-RU"/>
        </w:rPr>
        <w:t xml:space="preserve"> 41. Эпидемиологическое расследование должно включать следующие разделы:</w:t>
      </w:r>
    </w:p>
    <w:p w14:paraId="0E9FCA70" w14:textId="77777777" w:rsidR="00404176" w:rsidRPr="009D52DC" w:rsidRDefault="00000000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1) анализ анамнестических данных:</w:t>
      </w:r>
    </w:p>
    <w:p w14:paraId="2325F671" w14:textId="77777777" w:rsidR="00404176" w:rsidRPr="009D52DC" w:rsidRDefault="00000000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аллергостатус привитого лица (реакции на лекарственные средства, продукты питания, предыдущие вакцины);</w:t>
      </w:r>
    </w:p>
    <w:p w14:paraId="026C1908" w14:textId="77777777" w:rsidR="00404176" w:rsidRPr="009D52DC" w:rsidRDefault="00000000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состояние здоровья привитого лица с учетом оценки результатов опросников, медицинских осмотров, в том числе и скрининговых;</w:t>
      </w:r>
    </w:p>
    <w:p w14:paraId="0809026E" w14:textId="77777777" w:rsidR="00404176" w:rsidRPr="009D52DC" w:rsidRDefault="00000000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динамика развития НППИ (вид НППИ, сроки проявления, продолжительность, течение и характер первых симптомов);</w:t>
      </w:r>
    </w:p>
    <w:p w14:paraId="5CAEE41E" w14:textId="77777777" w:rsidR="00404176" w:rsidRPr="009D52DC" w:rsidRDefault="00000000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3) мероприятия по оказанию неотложной и доврачебной медицинской помощи привитому лицу;</w:t>
      </w:r>
    </w:p>
    <w:p w14:paraId="3C723F89" w14:textId="77777777" w:rsidR="00404176" w:rsidRPr="009D52DC" w:rsidRDefault="00000000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4) диагностические и лечебные мероприятия, проводимые по поводу случая НППИ до расследования;</w:t>
      </w:r>
    </w:p>
    <w:p w14:paraId="05FC43DD" w14:textId="77777777" w:rsidR="00404176" w:rsidRPr="009D52DC" w:rsidRDefault="00000000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5) исход развития НППИ;</w:t>
      </w:r>
    </w:p>
    <w:p w14:paraId="39C427A3" w14:textId="77777777" w:rsidR="00404176" w:rsidRPr="009D52DC" w:rsidRDefault="00000000">
      <w:pPr>
        <w:spacing w:after="0"/>
        <w:jc w:val="both"/>
        <w:rPr>
          <w:lang w:val="ru-RU"/>
        </w:rPr>
      </w:pPr>
      <w:bookmarkStart w:id="105" w:name="z111"/>
      <w:bookmarkEnd w:id="10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6) установление причинно – следственной связи между вакцинацией и развитием НППИ:</w:t>
      </w:r>
    </w:p>
    <w:p w14:paraId="35317474" w14:textId="77777777" w:rsidR="00404176" w:rsidRPr="009D52DC" w:rsidRDefault="00000000">
      <w:pPr>
        <w:spacing w:after="0"/>
        <w:jc w:val="both"/>
        <w:rPr>
          <w:lang w:val="ru-RU"/>
        </w:rPr>
      </w:pPr>
      <w:bookmarkStart w:id="106" w:name="z112"/>
      <w:bookmarkEnd w:id="105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наличие аналогичных реакций и частоты регистрации НППИ от данной вакцины у других привитых лиц в рамках одной медицинской организации; </w:t>
      </w:r>
    </w:p>
    <w:p w14:paraId="454D509F" w14:textId="77777777" w:rsidR="00404176" w:rsidRPr="009D52DC" w:rsidRDefault="00000000">
      <w:pPr>
        <w:spacing w:after="0"/>
        <w:jc w:val="both"/>
        <w:rPr>
          <w:lang w:val="ru-RU"/>
        </w:rPr>
      </w:pPr>
      <w:bookmarkStart w:id="107" w:name="z113"/>
      <w:bookmarkEnd w:id="10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наличие аналогичных реакций и частоты регистрации НППИ от данной вакцины у привитых лиц в рамках нескольких медицинской организации (района, города, области);</w:t>
      </w:r>
    </w:p>
    <w:p w14:paraId="421AAC5E" w14:textId="77777777" w:rsidR="00404176" w:rsidRPr="009D52DC" w:rsidRDefault="00000000">
      <w:pPr>
        <w:spacing w:after="0"/>
        <w:jc w:val="both"/>
        <w:rPr>
          <w:lang w:val="ru-RU"/>
        </w:rPr>
      </w:pPr>
      <w:bookmarkStart w:id="108" w:name="z114"/>
      <w:bookmarkEnd w:id="10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регистрация аналогичных клинических проявлений среди невакцинированных лиц (членов семей, детского сада, школы, организации), частота регистрации, групповая реакция;</w:t>
      </w:r>
    </w:p>
    <w:p w14:paraId="14536C5D" w14:textId="77777777" w:rsidR="00404176" w:rsidRPr="009D52DC" w:rsidRDefault="00000000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временная последовательность развития симптомов НППИ после введения вакцины;</w:t>
      </w:r>
    </w:p>
    <w:p w14:paraId="5F70F9EF" w14:textId="77777777" w:rsidR="00404176" w:rsidRPr="009D52DC" w:rsidRDefault="00000000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интервал между введением вакцины и появлением клинических симптомов с учетом сроков ожидаемых проявлений различных видов НППИ и согласно инструкции к вакцине;</w:t>
      </w:r>
    </w:p>
    <w:p w14:paraId="0C3130FA" w14:textId="77777777" w:rsidR="00404176" w:rsidRPr="009D52DC" w:rsidRDefault="00000000">
      <w:pPr>
        <w:spacing w:after="0"/>
        <w:jc w:val="both"/>
        <w:rPr>
          <w:lang w:val="ru-RU"/>
        </w:rPr>
      </w:pPr>
      <w:bookmarkStart w:id="111" w:name="z117"/>
      <w:bookmarkEnd w:id="110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вероятность развития клинических проявлений в результате вакцинации или по причине другого заболевания (сопутствующее или впервые выявленное); </w:t>
      </w:r>
    </w:p>
    <w:p w14:paraId="5630908E" w14:textId="77777777" w:rsidR="00404176" w:rsidRPr="009D52DC" w:rsidRDefault="00000000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постоянство случаев – сходство всех случаев НППИ;</w:t>
      </w:r>
    </w:p>
    <w:p w14:paraId="20267819" w14:textId="77777777" w:rsidR="00404176" w:rsidRPr="009D52DC" w:rsidRDefault="00000000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7) условия хранения, транспортировки вакцины;</w:t>
      </w:r>
    </w:p>
    <w:p w14:paraId="7EDA08C2" w14:textId="77777777" w:rsidR="00404176" w:rsidRPr="009D52DC" w:rsidRDefault="00000000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8) квалификация медицинской сестры и (или) брата прививочного кабинета с целью выявления программной ошибки;</w:t>
      </w:r>
    </w:p>
    <w:p w14:paraId="0D8EE4BA" w14:textId="77777777" w:rsidR="00404176" w:rsidRPr="009D52DC" w:rsidRDefault="00000000">
      <w:pPr>
        <w:spacing w:after="0"/>
        <w:jc w:val="both"/>
        <w:rPr>
          <w:lang w:val="ru-RU"/>
        </w:rPr>
      </w:pPr>
      <w:bookmarkStart w:id="115" w:name="z121"/>
      <w:bookmarkEnd w:id="11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9) соответствие прививочного пункта по проведению профилактических прививок населению санитарно – эпидемиологическим требованиям;</w:t>
      </w:r>
    </w:p>
    <w:p w14:paraId="3DE97CED" w14:textId="77777777" w:rsidR="00404176" w:rsidRPr="009D52DC" w:rsidRDefault="00000000">
      <w:pPr>
        <w:spacing w:after="0"/>
        <w:jc w:val="both"/>
        <w:rPr>
          <w:lang w:val="ru-RU"/>
        </w:rPr>
      </w:pPr>
      <w:bookmarkStart w:id="116" w:name="z122"/>
      <w:bookmarkEnd w:id="115"/>
      <w:r>
        <w:rPr>
          <w:color w:val="000000"/>
          <w:sz w:val="28"/>
        </w:rPr>
        <w:lastRenderedPageBreak/>
        <w:t>     </w:t>
      </w:r>
      <w:r w:rsidRPr="009D52DC">
        <w:rPr>
          <w:color w:val="000000"/>
          <w:sz w:val="28"/>
          <w:lang w:val="ru-RU"/>
        </w:rPr>
        <w:t xml:space="preserve"> 10) дифференциальная диагностика НППИ с интеркуррентными и другими заболеваниями на основе лабораторных и инструментальных исследований:</w:t>
      </w:r>
    </w:p>
    <w:p w14:paraId="416A6345" w14:textId="77777777" w:rsidR="00404176" w:rsidRPr="009D52DC" w:rsidRDefault="00000000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обязательные: общий анализ крови и биохимический анализ с целью исключения случайного совпадения;</w:t>
      </w:r>
    </w:p>
    <w:p w14:paraId="296F195F" w14:textId="77777777" w:rsidR="00404176" w:rsidRPr="009D52DC" w:rsidRDefault="00000000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дополнительные: по рекомендации экспертов, входящих в состав комиссии.</w:t>
      </w:r>
    </w:p>
    <w:p w14:paraId="262D1A0B" w14:textId="77777777" w:rsidR="00404176" w:rsidRPr="009D52DC" w:rsidRDefault="00000000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11) расследование в случае летального исхода в поствакцинальном периоде:</w:t>
      </w:r>
    </w:p>
    <w:bookmarkEnd w:id="119"/>
    <w:p w14:paraId="2B4CEB3E" w14:textId="77777777" w:rsidR="00404176" w:rsidRPr="009D52DC" w:rsidRDefault="00404176">
      <w:pPr>
        <w:spacing w:after="0"/>
        <w:rPr>
          <w:lang w:val="ru-RU"/>
        </w:rPr>
      </w:pPr>
    </w:p>
    <w:p w14:paraId="40E97BCC" w14:textId="77777777" w:rsidR="00404176" w:rsidRPr="009D52DC" w:rsidRDefault="0000000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патологоанатомическое вскрытие с проведением гистологического и вирусологического исследования для установления истинных причин смерти;</w:t>
      </w:r>
    </w:p>
    <w:p w14:paraId="583F0585" w14:textId="77777777" w:rsidR="00404176" w:rsidRPr="009D52DC" w:rsidRDefault="00000000">
      <w:pPr>
        <w:spacing w:after="0"/>
        <w:jc w:val="both"/>
        <w:rPr>
          <w:lang w:val="ru-RU"/>
        </w:rPr>
      </w:pPr>
      <w:bookmarkStart w:id="120" w:name="z12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анализ медицинской карты больного;</w:t>
      </w:r>
    </w:p>
    <w:p w14:paraId="04C392F1" w14:textId="77777777" w:rsidR="00404176" w:rsidRPr="009D52DC" w:rsidRDefault="00000000">
      <w:pPr>
        <w:spacing w:after="0"/>
        <w:jc w:val="both"/>
        <w:rPr>
          <w:lang w:val="ru-RU"/>
        </w:rPr>
      </w:pPr>
      <w:bookmarkStart w:id="121" w:name="z128"/>
      <w:bookmarkEnd w:id="12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12) расследование в случае подозрения на некачественную вакцину:</w:t>
      </w:r>
    </w:p>
    <w:p w14:paraId="5DE8CFF0" w14:textId="77777777" w:rsidR="00404176" w:rsidRPr="009D52DC" w:rsidRDefault="00000000">
      <w:pPr>
        <w:spacing w:after="0"/>
        <w:jc w:val="both"/>
        <w:rPr>
          <w:lang w:val="ru-RU"/>
        </w:rPr>
      </w:pPr>
      <w:bookmarkStart w:id="122" w:name="z129"/>
      <w:bookmarkEnd w:id="12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установить связь НППИ с качеством использованной вакцины;</w:t>
      </w:r>
    </w:p>
    <w:p w14:paraId="477E005B" w14:textId="77777777" w:rsidR="00404176" w:rsidRPr="009D52DC" w:rsidRDefault="00000000">
      <w:pPr>
        <w:spacing w:after="0"/>
        <w:jc w:val="both"/>
        <w:rPr>
          <w:lang w:val="ru-RU"/>
        </w:rPr>
      </w:pPr>
      <w:bookmarkStart w:id="123" w:name="z130"/>
      <w:bookmarkEnd w:id="122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принятие мер по приостановлению использования вакцины (определенной серии вакцины) и отправка образцов вакцины на повторную экспертизу;</w:t>
      </w:r>
    </w:p>
    <w:p w14:paraId="47E0788D" w14:textId="77777777" w:rsidR="00404176" w:rsidRPr="009D52DC" w:rsidRDefault="00000000">
      <w:pPr>
        <w:spacing w:after="0"/>
        <w:jc w:val="both"/>
        <w:rPr>
          <w:lang w:val="ru-RU"/>
        </w:rPr>
      </w:pPr>
      <w:bookmarkStart w:id="124" w:name="z131"/>
      <w:bookmarkEnd w:id="12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передать информацию в государственную экспертную организацию в сфере обращения лекарственных средств и медицинских изделий, далее производителю и поставщику вакцины.</w:t>
      </w:r>
    </w:p>
    <w:p w14:paraId="097D9CBB" w14:textId="77777777" w:rsidR="00404176" w:rsidRDefault="00000000">
      <w:pPr>
        <w:spacing w:after="0"/>
        <w:jc w:val="both"/>
      </w:pPr>
      <w:bookmarkStart w:id="125" w:name="z132"/>
      <w:bookmarkEnd w:id="12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42. При подтверждении развития НППИ вследствие программной ошибки или реакции на инъекцию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укол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вакцина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подлежит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расследованию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качественная</w:t>
      </w:r>
      <w:proofErr w:type="spellEnd"/>
      <w:r>
        <w:rPr>
          <w:color w:val="000000"/>
          <w:sz w:val="28"/>
        </w:rPr>
        <w:t>.</w:t>
      </w:r>
    </w:p>
    <w:p w14:paraId="32F26DCD" w14:textId="77777777" w:rsidR="00404176" w:rsidRPr="009D52DC" w:rsidRDefault="00000000">
      <w:pPr>
        <w:spacing w:after="0"/>
        <w:jc w:val="both"/>
        <w:rPr>
          <w:lang w:val="ru-RU"/>
        </w:rPr>
      </w:pPr>
      <w:bookmarkStart w:id="126" w:name="z133"/>
      <w:bookmarkEnd w:id="125"/>
      <w:r>
        <w:rPr>
          <w:color w:val="000000"/>
          <w:sz w:val="28"/>
        </w:rPr>
        <w:t xml:space="preserve">      </w:t>
      </w:r>
      <w:r w:rsidRPr="009D52DC">
        <w:rPr>
          <w:color w:val="000000"/>
          <w:sz w:val="28"/>
          <w:lang w:val="ru-RU"/>
        </w:rPr>
        <w:t>43. После завершения эпидемиологического расследования случая НППИ данные анализируются, устанавливается заключительный диагноз и делается вывод о возможных причинах развития НППИ.</w:t>
      </w:r>
    </w:p>
    <w:p w14:paraId="196B3056" w14:textId="77777777" w:rsidR="00404176" w:rsidRPr="009D52DC" w:rsidRDefault="00000000">
      <w:pPr>
        <w:spacing w:after="0"/>
        <w:jc w:val="both"/>
        <w:rPr>
          <w:lang w:val="ru-RU"/>
        </w:rPr>
      </w:pPr>
      <w:bookmarkStart w:id="127" w:name="z134"/>
      <w:bookmarkEnd w:id="12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44. Итоги расследования с выявленными причинами развития НППИ доводится до сведения каждого медицинского работника, причастного к прививочному делу, на всех уровнях системы здравоохранения.</w:t>
      </w:r>
    </w:p>
    <w:p w14:paraId="402A0512" w14:textId="77777777" w:rsidR="00404176" w:rsidRPr="009D52DC" w:rsidRDefault="00000000">
      <w:pPr>
        <w:spacing w:after="0"/>
        <w:jc w:val="both"/>
        <w:rPr>
          <w:lang w:val="ru-RU"/>
        </w:rPr>
      </w:pPr>
      <w:bookmarkStart w:id="128" w:name="z135"/>
      <w:bookmarkEnd w:id="12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45. Сведения о НППИ заносятся в историю развития новорожденного, историю развития ребенка, карту профилактических прививок, медицинскую карту ребенка, медицинскую карту амбулаторного пациента, утвержденных согласно подпункту 31) статьи 7 Кодекса.</w:t>
      </w:r>
    </w:p>
    <w:p w14:paraId="2711555D" w14:textId="77777777" w:rsidR="00404176" w:rsidRPr="009D52DC" w:rsidRDefault="00000000">
      <w:pPr>
        <w:spacing w:after="0"/>
        <w:jc w:val="both"/>
        <w:rPr>
          <w:lang w:val="ru-RU"/>
        </w:rPr>
      </w:pPr>
      <w:bookmarkStart w:id="129" w:name="z136"/>
      <w:bookmarkEnd w:id="12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46. При развитии неврологических заболеваний (энцефалит, миелит, полирадикулоневрит, менингит) с целью исключения интеркуррентных заболеваний проводятся серологические исследования парных сывороток (первая – в ранние сроки заболевания, вторая – через 14-21 день) для определения титров антител к вирусам гриппа, парагриппа, Коксаки, </w:t>
      </w:r>
      <w:r>
        <w:rPr>
          <w:color w:val="000000"/>
          <w:sz w:val="28"/>
        </w:rPr>
        <w:t>ECHO</w:t>
      </w:r>
      <w:r w:rsidRPr="009D52DC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entericcytopathichumanorphan</w:t>
      </w:r>
      <w:proofErr w:type="spellEnd"/>
      <w:r w:rsidRPr="009D52DC">
        <w:rPr>
          <w:color w:val="000000"/>
          <w:sz w:val="28"/>
          <w:lang w:val="ru-RU"/>
        </w:rPr>
        <w:t>), клещевого энцефалита, аденовирусам.</w:t>
      </w:r>
    </w:p>
    <w:p w14:paraId="5F0491BF" w14:textId="77777777" w:rsidR="00404176" w:rsidRPr="009D52DC" w:rsidRDefault="00000000">
      <w:pPr>
        <w:spacing w:after="0"/>
        <w:jc w:val="both"/>
        <w:rPr>
          <w:lang w:val="ru-RU"/>
        </w:rPr>
      </w:pPr>
      <w:bookmarkStart w:id="130" w:name="z137"/>
      <w:bookmarkEnd w:id="12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47. При регистрации НППИ после проведения прививки против бешенства, угрожающих жизни прививаемого, введение антирабической вакцины временно </w:t>
      </w:r>
      <w:r w:rsidRPr="009D52DC">
        <w:rPr>
          <w:color w:val="000000"/>
          <w:sz w:val="28"/>
          <w:lang w:val="ru-RU"/>
        </w:rPr>
        <w:lastRenderedPageBreak/>
        <w:t>приостанавливается комиссией по расследованию случаев НППИ, на период расследования и решения вопроса продолжения данной прививки.</w:t>
      </w:r>
    </w:p>
    <w:p w14:paraId="4D5838BC" w14:textId="77777777" w:rsidR="00404176" w:rsidRPr="009D52DC" w:rsidRDefault="00000000">
      <w:pPr>
        <w:spacing w:after="0"/>
        <w:jc w:val="both"/>
        <w:rPr>
          <w:lang w:val="ru-RU"/>
        </w:rPr>
      </w:pPr>
      <w:bookmarkStart w:id="131" w:name="z138"/>
      <w:bookmarkEnd w:id="13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48. В случае установления связи НППИ с качеством использованной вакцины, информация передается производителю и поставщику вакцины.</w:t>
      </w:r>
    </w:p>
    <w:p w14:paraId="4C8550CC" w14:textId="77777777" w:rsidR="00404176" w:rsidRPr="009D52DC" w:rsidRDefault="00000000">
      <w:pPr>
        <w:spacing w:after="0"/>
        <w:jc w:val="both"/>
        <w:rPr>
          <w:lang w:val="ru-RU"/>
        </w:rPr>
      </w:pPr>
      <w:bookmarkStart w:id="132" w:name="z139"/>
      <w:bookmarkEnd w:id="13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49. Образцы вакцины направляются в независимую лабораторию для подтверждения ее качества. До получения результатов исследования государственный орган в сфере обращения лекарственных средств и медицинских изделий решает вопрос о временном приостановлении использования данной вакцины.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97"/>
        <w:gridCol w:w="3850"/>
      </w:tblGrid>
      <w:tr w:rsidR="00404176" w:rsidRPr="009D52DC" w14:paraId="761CA63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14:paraId="31798D68" w14:textId="77777777" w:rsidR="00404176" w:rsidRPr="009D52DC" w:rsidRDefault="0000000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ACD2" w14:textId="77777777" w:rsidR="00404176" w:rsidRPr="009D52DC" w:rsidRDefault="00000000">
            <w:pPr>
              <w:spacing w:after="0"/>
              <w:jc w:val="center"/>
              <w:rPr>
                <w:lang w:val="ru-RU"/>
              </w:rPr>
            </w:pPr>
            <w:r w:rsidRPr="009D52DC">
              <w:rPr>
                <w:color w:val="000000"/>
                <w:sz w:val="20"/>
                <w:lang w:val="ru-RU"/>
              </w:rPr>
              <w:t>Приложение к Правилам</w:t>
            </w:r>
            <w:r w:rsidRPr="009D52DC">
              <w:rPr>
                <w:lang w:val="ru-RU"/>
              </w:rPr>
              <w:br/>
            </w:r>
            <w:r w:rsidRPr="009D52DC">
              <w:rPr>
                <w:color w:val="000000"/>
                <w:sz w:val="20"/>
                <w:lang w:val="ru-RU"/>
              </w:rPr>
              <w:t>регистрации и расследования,</w:t>
            </w:r>
            <w:r w:rsidRPr="009D52DC">
              <w:rPr>
                <w:lang w:val="ru-RU"/>
              </w:rPr>
              <w:br/>
            </w:r>
            <w:r w:rsidRPr="009D52DC">
              <w:rPr>
                <w:color w:val="000000"/>
                <w:sz w:val="20"/>
                <w:lang w:val="ru-RU"/>
              </w:rPr>
              <w:t>ведения учета и отчетности</w:t>
            </w:r>
            <w:r w:rsidRPr="009D52DC">
              <w:rPr>
                <w:lang w:val="ru-RU"/>
              </w:rPr>
              <w:br/>
            </w:r>
            <w:r w:rsidRPr="009D52DC">
              <w:rPr>
                <w:color w:val="000000"/>
                <w:sz w:val="20"/>
                <w:lang w:val="ru-RU"/>
              </w:rPr>
              <w:t>случаев инфекционных,</w:t>
            </w:r>
            <w:r w:rsidRPr="009D52DC">
              <w:rPr>
                <w:lang w:val="ru-RU"/>
              </w:rPr>
              <w:br/>
            </w:r>
            <w:r w:rsidRPr="009D52DC">
              <w:rPr>
                <w:color w:val="000000"/>
                <w:sz w:val="20"/>
                <w:lang w:val="ru-RU"/>
              </w:rPr>
              <w:t>паразитарных заболеваний и</w:t>
            </w:r>
            <w:r w:rsidRPr="009D52DC">
              <w:rPr>
                <w:lang w:val="ru-RU"/>
              </w:rPr>
              <w:br/>
            </w:r>
            <w:r w:rsidRPr="009D52DC">
              <w:rPr>
                <w:color w:val="000000"/>
                <w:sz w:val="20"/>
                <w:lang w:val="ru-RU"/>
              </w:rPr>
              <w:t>(или) отравлений,</w:t>
            </w:r>
            <w:r w:rsidRPr="009D52DC">
              <w:rPr>
                <w:lang w:val="ru-RU"/>
              </w:rPr>
              <w:br/>
            </w:r>
            <w:r w:rsidRPr="009D52DC">
              <w:rPr>
                <w:color w:val="000000"/>
                <w:sz w:val="20"/>
                <w:lang w:val="ru-RU"/>
              </w:rPr>
              <w:t>неблагоприятных проявлений</w:t>
            </w:r>
            <w:r w:rsidRPr="009D52DC">
              <w:rPr>
                <w:lang w:val="ru-RU"/>
              </w:rPr>
              <w:br/>
            </w:r>
            <w:r w:rsidRPr="009D52DC">
              <w:rPr>
                <w:color w:val="000000"/>
                <w:sz w:val="20"/>
                <w:lang w:val="ru-RU"/>
              </w:rPr>
              <w:t xml:space="preserve">после иммунизации </w:t>
            </w:r>
          </w:p>
        </w:tc>
      </w:tr>
    </w:tbl>
    <w:p w14:paraId="44207E97" w14:textId="77777777" w:rsidR="00404176" w:rsidRPr="009D52DC" w:rsidRDefault="00000000">
      <w:pPr>
        <w:spacing w:after="0"/>
        <w:rPr>
          <w:lang w:val="ru-RU"/>
        </w:rPr>
      </w:pPr>
      <w:bookmarkStart w:id="133" w:name="z141"/>
      <w:r w:rsidRPr="009D52DC">
        <w:rPr>
          <w:b/>
          <w:color w:val="000000"/>
          <w:lang w:val="ru-RU"/>
        </w:rPr>
        <w:t xml:space="preserve"> Перечень инфекционных и паразитарных заболеваний среди населения, подлежащих регистрации и учету в Республике Казахстан</w:t>
      </w:r>
    </w:p>
    <w:p w14:paraId="2DA54A23" w14:textId="77777777" w:rsidR="00404176" w:rsidRPr="009D52DC" w:rsidRDefault="00000000">
      <w:pPr>
        <w:spacing w:after="0"/>
        <w:jc w:val="both"/>
        <w:rPr>
          <w:lang w:val="ru-RU"/>
        </w:rPr>
      </w:pPr>
      <w:bookmarkStart w:id="134" w:name="z142"/>
      <w:bookmarkEnd w:id="133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1. Инфекционные заболевания, подлежащие индивидуальному учету в медицинских организациях и в территориальных подразделениях: </w:t>
      </w:r>
    </w:p>
    <w:p w14:paraId="3919EE0B" w14:textId="77777777" w:rsidR="00404176" w:rsidRPr="009D52DC" w:rsidRDefault="00000000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1) холера (А00);</w:t>
      </w:r>
    </w:p>
    <w:p w14:paraId="32CDE0DB" w14:textId="77777777" w:rsidR="00404176" w:rsidRPr="009D52DC" w:rsidRDefault="00000000">
      <w:pPr>
        <w:spacing w:after="0"/>
        <w:jc w:val="both"/>
        <w:rPr>
          <w:lang w:val="ru-RU"/>
        </w:rPr>
      </w:pPr>
      <w:bookmarkStart w:id="136" w:name="z144"/>
      <w:bookmarkEnd w:id="13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брюшной тиф (А01.0);</w:t>
      </w:r>
    </w:p>
    <w:p w14:paraId="1F3808A1" w14:textId="77777777" w:rsidR="00404176" w:rsidRPr="009D52DC" w:rsidRDefault="00000000">
      <w:pPr>
        <w:spacing w:after="0"/>
        <w:jc w:val="both"/>
        <w:rPr>
          <w:lang w:val="ru-RU"/>
        </w:rPr>
      </w:pPr>
      <w:bookmarkStart w:id="137" w:name="z145"/>
      <w:bookmarkEnd w:id="13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3) паратифы А, В, С, неуточненные (А01.1-А01.4);</w:t>
      </w:r>
    </w:p>
    <w:p w14:paraId="43AFBE83" w14:textId="77777777" w:rsidR="00404176" w:rsidRPr="009D52DC" w:rsidRDefault="00000000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4) другие сальмонеллезные инфекции (А02);</w:t>
      </w:r>
    </w:p>
    <w:p w14:paraId="482C8001" w14:textId="77777777" w:rsidR="00404176" w:rsidRPr="009D52DC" w:rsidRDefault="00000000">
      <w:pPr>
        <w:spacing w:after="0"/>
        <w:jc w:val="both"/>
        <w:rPr>
          <w:lang w:val="ru-RU"/>
        </w:rPr>
      </w:pPr>
      <w:bookmarkStart w:id="139" w:name="z147"/>
      <w:bookmarkEnd w:id="13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5) шигеллез (бактериальная дизентерия) (А03);</w:t>
      </w:r>
    </w:p>
    <w:p w14:paraId="6E378D16" w14:textId="77777777" w:rsidR="00404176" w:rsidRPr="009D52DC" w:rsidRDefault="00000000">
      <w:pPr>
        <w:spacing w:after="0"/>
        <w:jc w:val="both"/>
        <w:rPr>
          <w:lang w:val="ru-RU"/>
        </w:rPr>
      </w:pPr>
      <w:bookmarkStart w:id="140" w:name="z148"/>
      <w:bookmarkEnd w:id="13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6) другие бактериальные кишечные инфекции (</w:t>
      </w:r>
      <w:r>
        <w:rPr>
          <w:color w:val="000000"/>
          <w:sz w:val="28"/>
        </w:rPr>
        <w:t>A</w:t>
      </w:r>
      <w:r w:rsidRPr="009D52DC">
        <w:rPr>
          <w:color w:val="000000"/>
          <w:sz w:val="28"/>
          <w:lang w:val="ru-RU"/>
        </w:rPr>
        <w:t>04.0-А04.5; А04.7-А04.9);</w:t>
      </w:r>
    </w:p>
    <w:p w14:paraId="642C8651" w14:textId="77777777" w:rsidR="00404176" w:rsidRPr="009D52DC" w:rsidRDefault="00000000">
      <w:pPr>
        <w:spacing w:after="0"/>
        <w:jc w:val="both"/>
        <w:rPr>
          <w:lang w:val="ru-RU"/>
        </w:rPr>
      </w:pPr>
      <w:bookmarkStart w:id="141" w:name="z149"/>
      <w:bookmarkEnd w:id="14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7) энтерит, вызванный </w:t>
      </w:r>
      <w:r>
        <w:rPr>
          <w:color w:val="000000"/>
          <w:sz w:val="28"/>
        </w:rPr>
        <w:t>Yersinia</w:t>
      </w:r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enterocolitica</w:t>
      </w:r>
      <w:r w:rsidRPr="009D52DC">
        <w:rPr>
          <w:color w:val="000000"/>
          <w:sz w:val="28"/>
          <w:lang w:val="ru-RU"/>
        </w:rPr>
        <w:t xml:space="preserve"> (иерсиниоз) (А04.6);</w:t>
      </w:r>
    </w:p>
    <w:p w14:paraId="1B29BF0C" w14:textId="77777777" w:rsidR="00404176" w:rsidRPr="009D52DC" w:rsidRDefault="00000000">
      <w:pPr>
        <w:spacing w:after="0"/>
        <w:jc w:val="both"/>
        <w:rPr>
          <w:lang w:val="ru-RU"/>
        </w:rPr>
      </w:pPr>
      <w:bookmarkStart w:id="142" w:name="z150"/>
      <w:bookmarkEnd w:id="14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8) другие бактериальные пищевые отравления, не классифицированные в других рубриках (А05);</w:t>
      </w:r>
    </w:p>
    <w:p w14:paraId="2B92FF3C" w14:textId="77777777" w:rsidR="00404176" w:rsidRPr="009D52DC" w:rsidRDefault="00000000">
      <w:pPr>
        <w:spacing w:after="0"/>
        <w:jc w:val="both"/>
        <w:rPr>
          <w:lang w:val="ru-RU"/>
        </w:rPr>
      </w:pPr>
      <w:bookmarkStart w:id="143" w:name="z151"/>
      <w:bookmarkEnd w:id="142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9) амебиаз (А06);</w:t>
      </w:r>
    </w:p>
    <w:p w14:paraId="41566C66" w14:textId="77777777" w:rsidR="00404176" w:rsidRPr="009D52DC" w:rsidRDefault="00000000">
      <w:pPr>
        <w:spacing w:after="0"/>
        <w:jc w:val="both"/>
        <w:rPr>
          <w:lang w:val="ru-RU"/>
        </w:rPr>
      </w:pPr>
      <w:bookmarkStart w:id="144" w:name="z152"/>
      <w:bookmarkEnd w:id="14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10) вирусные и другие уточненные кишечные инфекции (А08);</w:t>
      </w:r>
    </w:p>
    <w:p w14:paraId="2B896976" w14:textId="77777777" w:rsidR="00404176" w:rsidRPr="009D52DC" w:rsidRDefault="00000000">
      <w:pPr>
        <w:spacing w:after="0"/>
        <w:jc w:val="both"/>
        <w:rPr>
          <w:lang w:val="ru-RU"/>
        </w:rPr>
      </w:pPr>
      <w:bookmarkStart w:id="145" w:name="z153"/>
      <w:bookmarkEnd w:id="14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11) ротавирусный энтерит (</w:t>
      </w:r>
      <w:r>
        <w:rPr>
          <w:color w:val="000000"/>
          <w:sz w:val="28"/>
        </w:rPr>
        <w:t>A</w:t>
      </w:r>
      <w:r w:rsidRPr="009D52DC">
        <w:rPr>
          <w:color w:val="000000"/>
          <w:sz w:val="28"/>
          <w:lang w:val="ru-RU"/>
        </w:rPr>
        <w:t>08.0);</w:t>
      </w:r>
    </w:p>
    <w:p w14:paraId="519F96A1" w14:textId="77777777" w:rsidR="00404176" w:rsidRPr="009D52DC" w:rsidRDefault="00000000">
      <w:pPr>
        <w:spacing w:after="0"/>
        <w:jc w:val="both"/>
        <w:rPr>
          <w:lang w:val="ru-RU"/>
        </w:rPr>
      </w:pPr>
      <w:bookmarkStart w:id="146" w:name="z154"/>
      <w:bookmarkEnd w:id="14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12) туберкулез (А15-А19);</w:t>
      </w:r>
    </w:p>
    <w:p w14:paraId="72627241" w14:textId="77777777" w:rsidR="00404176" w:rsidRPr="009D52DC" w:rsidRDefault="00000000">
      <w:pPr>
        <w:spacing w:after="0"/>
        <w:jc w:val="both"/>
        <w:rPr>
          <w:lang w:val="ru-RU"/>
        </w:rPr>
      </w:pPr>
      <w:bookmarkStart w:id="147" w:name="z155"/>
      <w:bookmarkEnd w:id="14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13) чума (А20);</w:t>
      </w:r>
    </w:p>
    <w:p w14:paraId="45C62AAA" w14:textId="77777777" w:rsidR="00404176" w:rsidRPr="009D52DC" w:rsidRDefault="00000000">
      <w:pPr>
        <w:spacing w:after="0"/>
        <w:jc w:val="both"/>
        <w:rPr>
          <w:lang w:val="ru-RU"/>
        </w:rPr>
      </w:pPr>
      <w:bookmarkStart w:id="148" w:name="z156"/>
      <w:bookmarkEnd w:id="14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14) туляремия (А21);</w:t>
      </w:r>
    </w:p>
    <w:p w14:paraId="5E5F89C2" w14:textId="77777777" w:rsidR="00404176" w:rsidRPr="009D52DC" w:rsidRDefault="00000000">
      <w:pPr>
        <w:spacing w:after="0"/>
        <w:jc w:val="both"/>
        <w:rPr>
          <w:lang w:val="ru-RU"/>
        </w:rPr>
      </w:pPr>
      <w:bookmarkStart w:id="149" w:name="z157"/>
      <w:bookmarkEnd w:id="14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15) сибирская язва (А22);</w:t>
      </w:r>
    </w:p>
    <w:p w14:paraId="1234B4B1" w14:textId="77777777" w:rsidR="00404176" w:rsidRPr="009D52DC" w:rsidRDefault="00000000">
      <w:pPr>
        <w:spacing w:after="0"/>
        <w:jc w:val="both"/>
        <w:rPr>
          <w:lang w:val="ru-RU"/>
        </w:rPr>
      </w:pPr>
      <w:bookmarkStart w:id="150" w:name="z158"/>
      <w:bookmarkEnd w:id="14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16) бруцеллез (А23);</w:t>
      </w:r>
    </w:p>
    <w:p w14:paraId="0B049C48" w14:textId="77777777" w:rsidR="00404176" w:rsidRPr="009D52DC" w:rsidRDefault="00000000">
      <w:pPr>
        <w:spacing w:after="0"/>
        <w:jc w:val="both"/>
        <w:rPr>
          <w:lang w:val="ru-RU"/>
        </w:rPr>
      </w:pPr>
      <w:bookmarkStart w:id="151" w:name="z159"/>
      <w:bookmarkEnd w:id="15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17) лептоспироз (А27);</w:t>
      </w:r>
    </w:p>
    <w:p w14:paraId="4AEC2F8D" w14:textId="77777777" w:rsidR="00404176" w:rsidRPr="009D52DC" w:rsidRDefault="00000000">
      <w:pPr>
        <w:spacing w:after="0"/>
        <w:jc w:val="both"/>
        <w:rPr>
          <w:lang w:val="ru-RU"/>
        </w:rPr>
      </w:pPr>
      <w:bookmarkStart w:id="152" w:name="z160"/>
      <w:bookmarkEnd w:id="15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18) пастереллез (А28.0);</w:t>
      </w:r>
    </w:p>
    <w:p w14:paraId="61E9134E" w14:textId="77777777" w:rsidR="00404176" w:rsidRPr="009D52DC" w:rsidRDefault="00000000">
      <w:pPr>
        <w:spacing w:after="0"/>
        <w:jc w:val="both"/>
        <w:rPr>
          <w:lang w:val="ru-RU"/>
        </w:rPr>
      </w:pPr>
      <w:bookmarkStart w:id="153" w:name="z161"/>
      <w:bookmarkEnd w:id="152"/>
      <w:r>
        <w:rPr>
          <w:color w:val="000000"/>
          <w:sz w:val="28"/>
        </w:rPr>
        <w:lastRenderedPageBreak/>
        <w:t>     </w:t>
      </w:r>
      <w:r w:rsidRPr="009D52DC">
        <w:rPr>
          <w:color w:val="000000"/>
          <w:sz w:val="28"/>
          <w:lang w:val="ru-RU"/>
        </w:rPr>
        <w:t xml:space="preserve"> 19) листериоз (А32);</w:t>
      </w:r>
    </w:p>
    <w:p w14:paraId="4596846E" w14:textId="77777777" w:rsidR="00404176" w:rsidRPr="009D52DC" w:rsidRDefault="00000000">
      <w:pPr>
        <w:spacing w:after="0"/>
        <w:jc w:val="both"/>
        <w:rPr>
          <w:lang w:val="ru-RU"/>
        </w:rPr>
      </w:pPr>
      <w:bookmarkStart w:id="154" w:name="z162"/>
      <w:bookmarkEnd w:id="15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20) столбняк (А33-А35);</w:t>
      </w:r>
    </w:p>
    <w:p w14:paraId="3A635BC9" w14:textId="77777777" w:rsidR="00404176" w:rsidRPr="009D52DC" w:rsidRDefault="00000000">
      <w:pPr>
        <w:spacing w:after="0"/>
        <w:jc w:val="both"/>
        <w:rPr>
          <w:lang w:val="ru-RU"/>
        </w:rPr>
      </w:pPr>
      <w:bookmarkStart w:id="155" w:name="z163"/>
      <w:bookmarkEnd w:id="15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21) дифтерия (А36);</w:t>
      </w:r>
    </w:p>
    <w:p w14:paraId="10C4F01C" w14:textId="77777777" w:rsidR="00404176" w:rsidRPr="009D52DC" w:rsidRDefault="00000000">
      <w:pPr>
        <w:spacing w:after="0"/>
        <w:jc w:val="both"/>
        <w:rPr>
          <w:lang w:val="ru-RU"/>
        </w:rPr>
      </w:pPr>
      <w:bookmarkStart w:id="156" w:name="z164"/>
      <w:bookmarkEnd w:id="15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22) коклюш (А37);</w:t>
      </w:r>
    </w:p>
    <w:p w14:paraId="6E3C1D96" w14:textId="77777777" w:rsidR="00404176" w:rsidRPr="009D52DC" w:rsidRDefault="00000000">
      <w:pPr>
        <w:spacing w:after="0"/>
        <w:jc w:val="both"/>
        <w:rPr>
          <w:lang w:val="ru-RU"/>
        </w:rPr>
      </w:pPr>
      <w:bookmarkStart w:id="157" w:name="z165"/>
      <w:bookmarkEnd w:id="15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23) скарлатина (А38);</w:t>
      </w:r>
    </w:p>
    <w:p w14:paraId="13480545" w14:textId="77777777" w:rsidR="00404176" w:rsidRPr="009D52DC" w:rsidRDefault="00000000">
      <w:pPr>
        <w:spacing w:after="0"/>
        <w:jc w:val="both"/>
        <w:rPr>
          <w:lang w:val="ru-RU"/>
        </w:rPr>
      </w:pPr>
      <w:bookmarkStart w:id="158" w:name="z166"/>
      <w:bookmarkEnd w:id="15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24) менингококковая инфекция (А39);</w:t>
      </w:r>
    </w:p>
    <w:p w14:paraId="4CFEF29F" w14:textId="77777777" w:rsidR="00404176" w:rsidRPr="009D52DC" w:rsidRDefault="00000000">
      <w:pPr>
        <w:spacing w:after="0"/>
        <w:jc w:val="both"/>
        <w:rPr>
          <w:lang w:val="ru-RU"/>
        </w:rPr>
      </w:pPr>
      <w:bookmarkStart w:id="159" w:name="z167"/>
      <w:bookmarkEnd w:id="15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25) болезнь легионеров (А48.1);</w:t>
      </w:r>
    </w:p>
    <w:p w14:paraId="6BAE8D55" w14:textId="77777777" w:rsidR="00404176" w:rsidRPr="009D52DC" w:rsidRDefault="00000000">
      <w:pPr>
        <w:spacing w:after="0"/>
        <w:jc w:val="both"/>
        <w:rPr>
          <w:lang w:val="ru-RU"/>
        </w:rPr>
      </w:pPr>
      <w:bookmarkStart w:id="160" w:name="z168"/>
      <w:bookmarkEnd w:id="15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26) орнитоз, пситтакоз (А70);</w:t>
      </w:r>
    </w:p>
    <w:p w14:paraId="2270F256" w14:textId="77777777" w:rsidR="00404176" w:rsidRPr="009D52DC" w:rsidRDefault="00000000">
      <w:pPr>
        <w:spacing w:after="0"/>
        <w:jc w:val="both"/>
        <w:rPr>
          <w:lang w:val="ru-RU"/>
        </w:rPr>
      </w:pPr>
      <w:bookmarkStart w:id="161" w:name="z169"/>
      <w:bookmarkEnd w:id="16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27) риккетсиозы (А75-А79);</w:t>
      </w:r>
    </w:p>
    <w:p w14:paraId="620D9BD7" w14:textId="77777777" w:rsidR="00404176" w:rsidRPr="009D52DC" w:rsidRDefault="00000000">
      <w:pPr>
        <w:spacing w:after="0"/>
        <w:jc w:val="both"/>
        <w:rPr>
          <w:lang w:val="ru-RU"/>
        </w:rPr>
      </w:pPr>
      <w:bookmarkStart w:id="162" w:name="z170"/>
      <w:bookmarkEnd w:id="16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28) острый полиомиелит (А80);</w:t>
      </w:r>
    </w:p>
    <w:p w14:paraId="3F2075B3" w14:textId="77777777" w:rsidR="00404176" w:rsidRPr="009D52DC" w:rsidRDefault="00000000">
      <w:pPr>
        <w:spacing w:after="0"/>
        <w:jc w:val="both"/>
        <w:rPr>
          <w:lang w:val="ru-RU"/>
        </w:rPr>
      </w:pPr>
      <w:bookmarkStart w:id="163" w:name="z171"/>
      <w:bookmarkEnd w:id="162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29) острый паралитический полиомиелит другой и неуточненный (А80.3);</w:t>
      </w:r>
    </w:p>
    <w:p w14:paraId="5B5031C3" w14:textId="77777777" w:rsidR="00404176" w:rsidRPr="009D52DC" w:rsidRDefault="00000000">
      <w:pPr>
        <w:spacing w:after="0"/>
        <w:jc w:val="both"/>
        <w:rPr>
          <w:lang w:val="ru-RU"/>
        </w:rPr>
      </w:pPr>
      <w:bookmarkStart w:id="164" w:name="z172"/>
      <w:bookmarkEnd w:id="16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30) бешенство (А82);</w:t>
      </w:r>
    </w:p>
    <w:p w14:paraId="2E91E899" w14:textId="77777777" w:rsidR="00404176" w:rsidRPr="009D52DC" w:rsidRDefault="00000000">
      <w:pPr>
        <w:spacing w:after="0"/>
        <w:jc w:val="both"/>
        <w:rPr>
          <w:lang w:val="ru-RU"/>
        </w:rPr>
      </w:pPr>
      <w:bookmarkStart w:id="165" w:name="z173"/>
      <w:bookmarkEnd w:id="16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31) вирусный менингит (А87.0; А87.1; А87.8; А87.9);</w:t>
      </w:r>
    </w:p>
    <w:p w14:paraId="2E94F87F" w14:textId="77777777" w:rsidR="00404176" w:rsidRPr="009D52DC" w:rsidRDefault="00000000">
      <w:pPr>
        <w:spacing w:after="0"/>
        <w:jc w:val="both"/>
        <w:rPr>
          <w:lang w:val="ru-RU"/>
        </w:rPr>
      </w:pPr>
      <w:bookmarkStart w:id="166" w:name="z174"/>
      <w:bookmarkEnd w:id="16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32) вирусные лихорадки, передаваемые членистоногими, и вирусные геморрагические лихорадки (А92-А99);</w:t>
      </w:r>
    </w:p>
    <w:p w14:paraId="240DDB7B" w14:textId="77777777" w:rsidR="00404176" w:rsidRPr="009D52DC" w:rsidRDefault="00000000">
      <w:pPr>
        <w:spacing w:after="0"/>
        <w:jc w:val="both"/>
        <w:rPr>
          <w:lang w:val="ru-RU"/>
        </w:rPr>
      </w:pPr>
      <w:bookmarkStart w:id="167" w:name="z175"/>
      <w:bookmarkEnd w:id="16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33) желтая лихорадка (А95);</w:t>
      </w:r>
    </w:p>
    <w:p w14:paraId="42A9D221" w14:textId="77777777" w:rsidR="00404176" w:rsidRPr="009D52DC" w:rsidRDefault="00000000">
      <w:pPr>
        <w:spacing w:after="0"/>
        <w:jc w:val="both"/>
        <w:rPr>
          <w:lang w:val="ru-RU"/>
        </w:rPr>
      </w:pPr>
      <w:bookmarkStart w:id="168" w:name="z176"/>
      <w:bookmarkEnd w:id="16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34) ветряная оспа (В01);</w:t>
      </w:r>
    </w:p>
    <w:p w14:paraId="07EF0AAB" w14:textId="77777777" w:rsidR="00404176" w:rsidRPr="009D52DC" w:rsidRDefault="00000000">
      <w:pPr>
        <w:spacing w:after="0"/>
        <w:jc w:val="both"/>
        <w:rPr>
          <w:lang w:val="ru-RU"/>
        </w:rPr>
      </w:pPr>
      <w:bookmarkStart w:id="169" w:name="z177"/>
      <w:bookmarkEnd w:id="16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35) корь (В05);</w:t>
      </w:r>
    </w:p>
    <w:p w14:paraId="7878EAF4" w14:textId="77777777" w:rsidR="00404176" w:rsidRPr="009D52DC" w:rsidRDefault="00000000">
      <w:pPr>
        <w:spacing w:after="0"/>
        <w:jc w:val="both"/>
        <w:rPr>
          <w:lang w:val="ru-RU"/>
        </w:rPr>
      </w:pPr>
      <w:bookmarkStart w:id="170" w:name="z178"/>
      <w:bookmarkEnd w:id="16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36) краснуха (В06);</w:t>
      </w:r>
    </w:p>
    <w:p w14:paraId="51DA929E" w14:textId="77777777" w:rsidR="00404176" w:rsidRPr="009D52DC" w:rsidRDefault="00000000">
      <w:pPr>
        <w:spacing w:after="0"/>
        <w:jc w:val="both"/>
        <w:rPr>
          <w:lang w:val="ru-RU"/>
        </w:rPr>
      </w:pPr>
      <w:bookmarkStart w:id="171" w:name="z179"/>
      <w:bookmarkEnd w:id="17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37) ящур (В08.8);</w:t>
      </w:r>
    </w:p>
    <w:p w14:paraId="49379A87" w14:textId="77777777" w:rsidR="00404176" w:rsidRPr="009D52DC" w:rsidRDefault="00000000">
      <w:pPr>
        <w:spacing w:after="0"/>
        <w:jc w:val="both"/>
        <w:rPr>
          <w:lang w:val="ru-RU"/>
        </w:rPr>
      </w:pPr>
      <w:bookmarkStart w:id="172" w:name="z180"/>
      <w:bookmarkEnd w:id="17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38) вирусный гепатит (В15-В18);</w:t>
      </w:r>
    </w:p>
    <w:p w14:paraId="753012CB" w14:textId="77777777" w:rsidR="00404176" w:rsidRPr="009D52DC" w:rsidRDefault="00000000">
      <w:pPr>
        <w:spacing w:after="0"/>
        <w:jc w:val="both"/>
        <w:rPr>
          <w:lang w:val="ru-RU"/>
        </w:rPr>
      </w:pPr>
      <w:bookmarkStart w:id="173" w:name="z181"/>
      <w:bookmarkEnd w:id="172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39) эпидемический паротит (В26);</w:t>
      </w:r>
    </w:p>
    <w:p w14:paraId="504DE936" w14:textId="77777777" w:rsidR="00404176" w:rsidRPr="009D52DC" w:rsidRDefault="00000000">
      <w:pPr>
        <w:spacing w:after="0"/>
        <w:jc w:val="both"/>
        <w:rPr>
          <w:lang w:val="ru-RU"/>
        </w:rPr>
      </w:pPr>
      <w:bookmarkStart w:id="174" w:name="z182"/>
      <w:bookmarkEnd w:id="17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40) </w:t>
      </w:r>
      <w:r>
        <w:rPr>
          <w:color w:val="000000"/>
          <w:sz w:val="28"/>
        </w:rPr>
        <w:t>Streptococcus</w:t>
      </w:r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pneumoniae</w:t>
      </w:r>
      <w:r w:rsidRPr="009D52DC">
        <w:rPr>
          <w:color w:val="000000"/>
          <w:sz w:val="28"/>
          <w:lang w:val="ru-RU"/>
        </w:rPr>
        <w:t xml:space="preserve"> как причина болезней, классифицированных в других рубриках (</w:t>
      </w:r>
      <w:r>
        <w:rPr>
          <w:color w:val="000000"/>
          <w:sz w:val="28"/>
        </w:rPr>
        <w:t>B</w:t>
      </w:r>
      <w:r w:rsidRPr="009D52DC">
        <w:rPr>
          <w:color w:val="000000"/>
          <w:sz w:val="28"/>
          <w:lang w:val="ru-RU"/>
        </w:rPr>
        <w:t>95.3);</w:t>
      </w:r>
    </w:p>
    <w:p w14:paraId="57F89302" w14:textId="77777777" w:rsidR="00404176" w:rsidRPr="009D52DC" w:rsidRDefault="00000000">
      <w:pPr>
        <w:spacing w:after="0"/>
        <w:jc w:val="both"/>
        <w:rPr>
          <w:lang w:val="ru-RU"/>
        </w:rPr>
      </w:pPr>
      <w:bookmarkStart w:id="175" w:name="z183"/>
      <w:bookmarkEnd w:id="17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41) </w:t>
      </w:r>
      <w:proofErr w:type="spellStart"/>
      <w:r>
        <w:rPr>
          <w:color w:val="000000"/>
          <w:sz w:val="28"/>
        </w:rPr>
        <w:t>Haemophilus</w:t>
      </w:r>
      <w:proofErr w:type="spellEnd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influenzae</w:t>
      </w:r>
      <w:r w:rsidRPr="009D52DC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Haemophilus</w:t>
      </w:r>
      <w:proofErr w:type="spellEnd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influenzae</w:t>
      </w:r>
      <w:r w:rsidRPr="009D52DC">
        <w:rPr>
          <w:color w:val="000000"/>
          <w:sz w:val="28"/>
          <w:lang w:val="ru-RU"/>
        </w:rPr>
        <w:t>) как причина болезней, классифицированных в других рубриках (</w:t>
      </w:r>
      <w:r>
        <w:rPr>
          <w:color w:val="000000"/>
          <w:sz w:val="28"/>
        </w:rPr>
        <w:t>B</w:t>
      </w:r>
      <w:r w:rsidRPr="009D52DC">
        <w:rPr>
          <w:color w:val="000000"/>
          <w:sz w:val="28"/>
          <w:lang w:val="ru-RU"/>
        </w:rPr>
        <w:t>96.3);</w:t>
      </w:r>
    </w:p>
    <w:p w14:paraId="762C9E1F" w14:textId="77777777" w:rsidR="00404176" w:rsidRPr="009D52DC" w:rsidRDefault="00000000">
      <w:pPr>
        <w:spacing w:after="0"/>
        <w:jc w:val="both"/>
        <w:rPr>
          <w:lang w:val="ru-RU"/>
        </w:rPr>
      </w:pPr>
      <w:bookmarkStart w:id="176" w:name="z184"/>
      <w:bookmarkEnd w:id="17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42) бактериальный менингит неуточненный (</w:t>
      </w:r>
      <w:r>
        <w:rPr>
          <w:color w:val="000000"/>
          <w:sz w:val="28"/>
        </w:rPr>
        <w:t>G</w:t>
      </w:r>
      <w:r w:rsidRPr="009D52DC">
        <w:rPr>
          <w:color w:val="000000"/>
          <w:sz w:val="28"/>
          <w:lang w:val="ru-RU"/>
        </w:rPr>
        <w:t xml:space="preserve"> 00.9);</w:t>
      </w:r>
    </w:p>
    <w:p w14:paraId="28BB08C5" w14:textId="77777777" w:rsidR="00404176" w:rsidRPr="009D52DC" w:rsidRDefault="00000000">
      <w:pPr>
        <w:spacing w:after="0"/>
        <w:jc w:val="both"/>
        <w:rPr>
          <w:lang w:val="ru-RU"/>
        </w:rPr>
      </w:pPr>
      <w:bookmarkStart w:id="177" w:name="z185"/>
      <w:bookmarkEnd w:id="17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43) медицинский аборт (О 04.0; О 04.5);</w:t>
      </w:r>
    </w:p>
    <w:p w14:paraId="2A4C2AA2" w14:textId="77777777" w:rsidR="00404176" w:rsidRPr="009D52DC" w:rsidRDefault="00000000">
      <w:pPr>
        <w:spacing w:after="0"/>
        <w:jc w:val="both"/>
        <w:rPr>
          <w:lang w:val="ru-RU"/>
        </w:rPr>
      </w:pPr>
      <w:bookmarkStart w:id="178" w:name="z186"/>
      <w:bookmarkEnd w:id="17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44) осложнения, связанные преимущественно с послеродовым периодом (О85; О86; О90.0; О90.1; О91);</w:t>
      </w:r>
    </w:p>
    <w:p w14:paraId="470C641D" w14:textId="77777777" w:rsidR="00404176" w:rsidRPr="009D52DC" w:rsidRDefault="00000000">
      <w:pPr>
        <w:spacing w:after="0"/>
        <w:jc w:val="both"/>
        <w:rPr>
          <w:lang w:val="ru-RU"/>
        </w:rPr>
      </w:pPr>
      <w:bookmarkStart w:id="179" w:name="z187"/>
      <w:bookmarkEnd w:id="17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45) инфекционные болезни, специфичные для перинатального периода (Р35.0; Р35.3; Р35.8; Р36-Р39);</w:t>
      </w:r>
    </w:p>
    <w:p w14:paraId="41698F84" w14:textId="77777777" w:rsidR="00404176" w:rsidRPr="009D52DC" w:rsidRDefault="00000000">
      <w:pPr>
        <w:spacing w:after="0"/>
        <w:jc w:val="both"/>
        <w:rPr>
          <w:lang w:val="ru-RU"/>
        </w:rPr>
      </w:pPr>
      <w:bookmarkStart w:id="180" w:name="z188"/>
      <w:bookmarkEnd w:id="17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46) осложнения хирургических и терапевтических вмешательств, не классифицированные в других рубриках (Т80.2; Т81.3; Т81.4; Т82.6; Т82.7; Т83.5; Т83.6; Т84.5-Т84.7; Т.85.7; Т88.0; Т88.1;);</w:t>
      </w:r>
    </w:p>
    <w:p w14:paraId="09B392C6" w14:textId="77777777" w:rsidR="00404176" w:rsidRPr="009D52DC" w:rsidRDefault="00000000">
      <w:pPr>
        <w:spacing w:after="0"/>
        <w:jc w:val="both"/>
        <w:rPr>
          <w:lang w:val="ru-RU"/>
        </w:rPr>
      </w:pPr>
      <w:bookmarkStart w:id="181" w:name="z189"/>
      <w:bookmarkEnd w:id="18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47) коронавирусная инфекция </w:t>
      </w:r>
      <w:r>
        <w:rPr>
          <w:color w:val="000000"/>
          <w:sz w:val="28"/>
        </w:rPr>
        <w:t>C</w:t>
      </w:r>
      <w:r w:rsidRPr="009D52DC">
        <w:rPr>
          <w:color w:val="000000"/>
          <w:sz w:val="28"/>
          <w:lang w:val="ru-RU"/>
        </w:rPr>
        <w:t>О</w:t>
      </w:r>
      <w:r>
        <w:rPr>
          <w:color w:val="000000"/>
          <w:sz w:val="28"/>
        </w:rPr>
        <w:t>VID</w:t>
      </w:r>
      <w:r w:rsidRPr="009D52DC">
        <w:rPr>
          <w:color w:val="000000"/>
          <w:sz w:val="28"/>
          <w:lang w:val="ru-RU"/>
        </w:rPr>
        <w:t>-19 (</w:t>
      </w:r>
      <w:r>
        <w:rPr>
          <w:color w:val="000000"/>
          <w:sz w:val="28"/>
        </w:rPr>
        <w:t>U</w:t>
      </w:r>
      <w:r w:rsidRPr="009D52DC">
        <w:rPr>
          <w:color w:val="000000"/>
          <w:sz w:val="28"/>
          <w:lang w:val="ru-RU"/>
        </w:rPr>
        <w:t xml:space="preserve">07.1; </w:t>
      </w:r>
      <w:r>
        <w:rPr>
          <w:color w:val="000000"/>
          <w:sz w:val="28"/>
        </w:rPr>
        <w:t>U</w:t>
      </w:r>
      <w:r w:rsidRPr="009D52DC">
        <w:rPr>
          <w:color w:val="000000"/>
          <w:sz w:val="28"/>
          <w:lang w:val="ru-RU"/>
        </w:rPr>
        <w:t>07.2)</w:t>
      </w:r>
    </w:p>
    <w:p w14:paraId="491264E9" w14:textId="77777777" w:rsidR="00404176" w:rsidRPr="009D52DC" w:rsidRDefault="00000000">
      <w:pPr>
        <w:spacing w:after="0"/>
        <w:jc w:val="both"/>
        <w:rPr>
          <w:lang w:val="ru-RU"/>
        </w:rPr>
      </w:pPr>
      <w:bookmarkStart w:id="182" w:name="z190"/>
      <w:bookmarkEnd w:id="18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48) укус крысы (</w:t>
      </w:r>
      <w:r>
        <w:rPr>
          <w:color w:val="000000"/>
          <w:sz w:val="28"/>
        </w:rPr>
        <w:t>W</w:t>
      </w:r>
      <w:r w:rsidRPr="009D52DC">
        <w:rPr>
          <w:color w:val="000000"/>
          <w:sz w:val="28"/>
          <w:lang w:val="ru-RU"/>
        </w:rPr>
        <w:t>53);</w:t>
      </w:r>
    </w:p>
    <w:p w14:paraId="61B61436" w14:textId="77777777" w:rsidR="00404176" w:rsidRPr="009D52DC" w:rsidRDefault="00000000">
      <w:pPr>
        <w:spacing w:after="0"/>
        <w:jc w:val="both"/>
        <w:rPr>
          <w:lang w:val="ru-RU"/>
        </w:rPr>
      </w:pPr>
      <w:bookmarkStart w:id="183" w:name="z191"/>
      <w:bookmarkEnd w:id="182"/>
      <w:r>
        <w:rPr>
          <w:color w:val="000000"/>
          <w:sz w:val="28"/>
        </w:rPr>
        <w:lastRenderedPageBreak/>
        <w:t>     </w:t>
      </w:r>
      <w:r w:rsidRPr="009D52DC">
        <w:rPr>
          <w:color w:val="000000"/>
          <w:sz w:val="28"/>
          <w:lang w:val="ru-RU"/>
        </w:rPr>
        <w:t xml:space="preserve"> 49) укус или удар, нанесенный собакой (</w:t>
      </w:r>
      <w:r>
        <w:rPr>
          <w:color w:val="000000"/>
          <w:sz w:val="28"/>
        </w:rPr>
        <w:t>W</w:t>
      </w:r>
      <w:r w:rsidRPr="009D52DC">
        <w:rPr>
          <w:color w:val="000000"/>
          <w:sz w:val="28"/>
          <w:lang w:val="ru-RU"/>
        </w:rPr>
        <w:t>54);</w:t>
      </w:r>
    </w:p>
    <w:p w14:paraId="21324618" w14:textId="77777777" w:rsidR="00404176" w:rsidRPr="009D52DC" w:rsidRDefault="00000000">
      <w:pPr>
        <w:spacing w:after="0"/>
        <w:jc w:val="both"/>
        <w:rPr>
          <w:lang w:val="ru-RU"/>
        </w:rPr>
      </w:pPr>
      <w:bookmarkStart w:id="184" w:name="z192"/>
      <w:bookmarkEnd w:id="18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50) укус или удар, нанесенный другими млекопитающими (</w:t>
      </w:r>
      <w:r>
        <w:rPr>
          <w:color w:val="000000"/>
          <w:sz w:val="28"/>
        </w:rPr>
        <w:t>W</w:t>
      </w:r>
      <w:r w:rsidRPr="009D52DC">
        <w:rPr>
          <w:color w:val="000000"/>
          <w:sz w:val="28"/>
          <w:lang w:val="ru-RU"/>
        </w:rPr>
        <w:t>55);</w:t>
      </w:r>
    </w:p>
    <w:p w14:paraId="20B7BE78" w14:textId="77777777" w:rsidR="00404176" w:rsidRPr="009D52DC" w:rsidRDefault="00000000">
      <w:pPr>
        <w:spacing w:after="0"/>
        <w:jc w:val="both"/>
        <w:rPr>
          <w:lang w:val="ru-RU"/>
        </w:rPr>
      </w:pPr>
      <w:bookmarkStart w:id="185" w:name="z193"/>
      <w:bookmarkEnd w:id="18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51) носительство возбудителя брюшного тифа (</w:t>
      </w:r>
      <w:r>
        <w:rPr>
          <w:color w:val="000000"/>
          <w:sz w:val="28"/>
        </w:rPr>
        <w:t>Z</w:t>
      </w:r>
      <w:r w:rsidRPr="009D52DC">
        <w:rPr>
          <w:color w:val="000000"/>
          <w:sz w:val="28"/>
          <w:lang w:val="ru-RU"/>
        </w:rPr>
        <w:t>22.0);</w:t>
      </w:r>
    </w:p>
    <w:p w14:paraId="4412BA77" w14:textId="77777777" w:rsidR="00404176" w:rsidRPr="009D52DC" w:rsidRDefault="00000000">
      <w:pPr>
        <w:spacing w:after="0"/>
        <w:jc w:val="both"/>
        <w:rPr>
          <w:lang w:val="ru-RU"/>
        </w:rPr>
      </w:pPr>
      <w:bookmarkStart w:id="186" w:name="z194"/>
      <w:bookmarkEnd w:id="18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52) носительство возбудителей других желудочно-кишечных болезней (</w:t>
      </w:r>
      <w:r>
        <w:rPr>
          <w:color w:val="000000"/>
          <w:sz w:val="28"/>
        </w:rPr>
        <w:t>Z</w:t>
      </w:r>
      <w:r w:rsidRPr="009D52DC">
        <w:rPr>
          <w:color w:val="000000"/>
          <w:sz w:val="28"/>
          <w:lang w:val="ru-RU"/>
        </w:rPr>
        <w:t>22.1);</w:t>
      </w:r>
    </w:p>
    <w:p w14:paraId="1D883BE7" w14:textId="77777777" w:rsidR="00404176" w:rsidRPr="009D52DC" w:rsidRDefault="00000000">
      <w:pPr>
        <w:spacing w:after="0"/>
        <w:jc w:val="both"/>
        <w:rPr>
          <w:lang w:val="ru-RU"/>
        </w:rPr>
      </w:pPr>
      <w:bookmarkStart w:id="187" w:name="z195"/>
      <w:bookmarkEnd w:id="18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53) носительство возбудителя дифтерии (</w:t>
      </w:r>
      <w:r>
        <w:rPr>
          <w:color w:val="000000"/>
          <w:sz w:val="28"/>
        </w:rPr>
        <w:t>Z</w:t>
      </w:r>
      <w:r w:rsidRPr="009D52DC">
        <w:rPr>
          <w:color w:val="000000"/>
          <w:sz w:val="28"/>
          <w:lang w:val="ru-RU"/>
        </w:rPr>
        <w:t>22.2);</w:t>
      </w:r>
    </w:p>
    <w:p w14:paraId="0E6ECA23" w14:textId="77777777" w:rsidR="00404176" w:rsidRPr="009D52DC" w:rsidRDefault="00000000">
      <w:pPr>
        <w:spacing w:after="0"/>
        <w:jc w:val="both"/>
        <w:rPr>
          <w:lang w:val="ru-RU"/>
        </w:rPr>
      </w:pPr>
      <w:bookmarkStart w:id="188" w:name="z196"/>
      <w:bookmarkEnd w:id="18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54) носительство возбудителей других уточненных бактериальных болезней (</w:t>
      </w:r>
      <w:r>
        <w:rPr>
          <w:color w:val="000000"/>
          <w:sz w:val="28"/>
        </w:rPr>
        <w:t>Z</w:t>
      </w:r>
      <w:r w:rsidRPr="009D52DC">
        <w:rPr>
          <w:color w:val="000000"/>
          <w:sz w:val="28"/>
          <w:lang w:val="ru-RU"/>
        </w:rPr>
        <w:t>22.3).</w:t>
      </w:r>
    </w:p>
    <w:p w14:paraId="4B4D638D" w14:textId="77777777" w:rsidR="00404176" w:rsidRPr="009D52DC" w:rsidRDefault="00000000">
      <w:pPr>
        <w:spacing w:after="0"/>
        <w:jc w:val="both"/>
        <w:rPr>
          <w:lang w:val="ru-RU"/>
        </w:rPr>
      </w:pPr>
      <w:bookmarkStart w:id="189" w:name="z197"/>
      <w:bookmarkEnd w:id="18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2. Паразитарные заболевания, подлежащие индивидуальному учету в медицинских организациях и в территориальных подразделениях:</w:t>
      </w:r>
    </w:p>
    <w:p w14:paraId="72F0F2F5" w14:textId="77777777" w:rsidR="00404176" w:rsidRPr="009D52DC" w:rsidRDefault="00000000">
      <w:pPr>
        <w:spacing w:after="0"/>
        <w:jc w:val="both"/>
        <w:rPr>
          <w:lang w:val="ru-RU"/>
        </w:rPr>
      </w:pPr>
      <w:bookmarkStart w:id="190" w:name="z198"/>
      <w:bookmarkEnd w:id="18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1) лямблиоз (А07.1);</w:t>
      </w:r>
    </w:p>
    <w:p w14:paraId="20A59FEF" w14:textId="77777777" w:rsidR="00404176" w:rsidRPr="009D52DC" w:rsidRDefault="00000000">
      <w:pPr>
        <w:spacing w:after="0"/>
        <w:jc w:val="both"/>
        <w:rPr>
          <w:lang w:val="ru-RU"/>
        </w:rPr>
      </w:pPr>
      <w:bookmarkStart w:id="191" w:name="z199"/>
      <w:bookmarkEnd w:id="190"/>
      <w:r w:rsidRPr="009D52D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болезнь Лайма (</w:t>
      </w:r>
      <w:r>
        <w:rPr>
          <w:color w:val="000000"/>
          <w:sz w:val="28"/>
        </w:rPr>
        <w:t>A</w:t>
      </w:r>
      <w:r w:rsidRPr="009D52DC">
        <w:rPr>
          <w:color w:val="000000"/>
          <w:sz w:val="28"/>
          <w:lang w:val="ru-RU"/>
        </w:rPr>
        <w:t xml:space="preserve">69.2); </w:t>
      </w:r>
    </w:p>
    <w:p w14:paraId="0CF56247" w14:textId="77777777" w:rsidR="00404176" w:rsidRPr="009D52DC" w:rsidRDefault="00000000">
      <w:pPr>
        <w:spacing w:after="0"/>
        <w:jc w:val="both"/>
        <w:rPr>
          <w:lang w:val="ru-RU"/>
        </w:rPr>
      </w:pPr>
      <w:bookmarkStart w:id="192" w:name="z200"/>
      <w:bookmarkEnd w:id="19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3) клещевой вирусный энцефалит (А84);</w:t>
      </w:r>
    </w:p>
    <w:p w14:paraId="3CC7F816" w14:textId="77777777" w:rsidR="00404176" w:rsidRPr="009D52DC" w:rsidRDefault="00000000">
      <w:pPr>
        <w:spacing w:after="0"/>
        <w:jc w:val="both"/>
        <w:rPr>
          <w:lang w:val="ru-RU"/>
        </w:rPr>
      </w:pPr>
      <w:bookmarkStart w:id="193" w:name="z201"/>
      <w:bookmarkEnd w:id="192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4) дерматофития, в том числе эпидермофития, трихофития, микроспория, фавус (В35);</w:t>
      </w:r>
    </w:p>
    <w:p w14:paraId="5E8549F8" w14:textId="77777777" w:rsidR="00404176" w:rsidRPr="009D52DC" w:rsidRDefault="00000000">
      <w:pPr>
        <w:spacing w:after="0"/>
        <w:jc w:val="both"/>
        <w:rPr>
          <w:lang w:val="ru-RU"/>
        </w:rPr>
      </w:pPr>
      <w:bookmarkStart w:id="194" w:name="z202"/>
      <w:bookmarkEnd w:id="19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5) малярия (В50-В54);</w:t>
      </w:r>
    </w:p>
    <w:p w14:paraId="3A73911A" w14:textId="77777777" w:rsidR="00404176" w:rsidRPr="009D52DC" w:rsidRDefault="00000000">
      <w:pPr>
        <w:spacing w:after="0"/>
        <w:jc w:val="both"/>
        <w:rPr>
          <w:lang w:val="ru-RU"/>
        </w:rPr>
      </w:pPr>
      <w:bookmarkStart w:id="195" w:name="z203"/>
      <w:bookmarkEnd w:id="19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6) лейшманиоз (В55);</w:t>
      </w:r>
    </w:p>
    <w:p w14:paraId="7E925C65" w14:textId="77777777" w:rsidR="00404176" w:rsidRPr="009D52DC" w:rsidRDefault="00000000">
      <w:pPr>
        <w:spacing w:after="0"/>
        <w:jc w:val="both"/>
        <w:rPr>
          <w:lang w:val="ru-RU"/>
        </w:rPr>
      </w:pPr>
      <w:bookmarkStart w:id="196" w:name="z204"/>
      <w:bookmarkEnd w:id="19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7) токсоплазмоз (В58);</w:t>
      </w:r>
    </w:p>
    <w:p w14:paraId="4FEF999C" w14:textId="77777777" w:rsidR="00404176" w:rsidRPr="009D52DC" w:rsidRDefault="00000000">
      <w:pPr>
        <w:spacing w:after="0"/>
        <w:jc w:val="both"/>
        <w:rPr>
          <w:lang w:val="ru-RU"/>
        </w:rPr>
      </w:pPr>
      <w:bookmarkStart w:id="197" w:name="z205"/>
      <w:bookmarkEnd w:id="19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8) гельминтозы (В65-В83);</w:t>
      </w:r>
    </w:p>
    <w:p w14:paraId="35E4C685" w14:textId="77777777" w:rsidR="00404176" w:rsidRPr="009D52DC" w:rsidRDefault="00000000">
      <w:pPr>
        <w:spacing w:after="0"/>
        <w:jc w:val="both"/>
        <w:rPr>
          <w:lang w:val="ru-RU"/>
        </w:rPr>
      </w:pPr>
      <w:bookmarkStart w:id="198" w:name="z206"/>
      <w:bookmarkEnd w:id="19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9) педикулез (В85);</w:t>
      </w:r>
    </w:p>
    <w:p w14:paraId="24A0B5C8" w14:textId="77777777" w:rsidR="00404176" w:rsidRPr="009D52DC" w:rsidRDefault="00000000">
      <w:pPr>
        <w:spacing w:after="0"/>
        <w:jc w:val="both"/>
        <w:rPr>
          <w:lang w:val="ru-RU"/>
        </w:rPr>
      </w:pPr>
      <w:bookmarkStart w:id="199" w:name="z207"/>
      <w:bookmarkEnd w:id="19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10) чесотка (В86);</w:t>
      </w:r>
    </w:p>
    <w:p w14:paraId="446A8EDA" w14:textId="77777777" w:rsidR="00404176" w:rsidRPr="009D52DC" w:rsidRDefault="00000000">
      <w:pPr>
        <w:spacing w:after="0"/>
        <w:jc w:val="both"/>
        <w:rPr>
          <w:lang w:val="ru-RU"/>
        </w:rPr>
      </w:pPr>
      <w:bookmarkStart w:id="200" w:name="z208"/>
      <w:bookmarkEnd w:id="19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11) носительство возбудителя другой инфекционной болезни (малярия) (</w:t>
      </w:r>
      <w:r>
        <w:rPr>
          <w:color w:val="000000"/>
          <w:sz w:val="28"/>
        </w:rPr>
        <w:t>Z</w:t>
      </w:r>
      <w:r w:rsidRPr="009D52DC">
        <w:rPr>
          <w:color w:val="000000"/>
          <w:sz w:val="28"/>
          <w:lang w:val="ru-RU"/>
        </w:rPr>
        <w:t>22.8).</w:t>
      </w:r>
    </w:p>
    <w:p w14:paraId="46F708D4" w14:textId="77777777" w:rsidR="00404176" w:rsidRPr="009D52DC" w:rsidRDefault="00000000">
      <w:pPr>
        <w:spacing w:after="0"/>
        <w:jc w:val="both"/>
        <w:rPr>
          <w:lang w:val="ru-RU"/>
        </w:rPr>
      </w:pPr>
      <w:bookmarkStart w:id="201" w:name="z209"/>
      <w:bookmarkEnd w:id="200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3. Инфекционные заболевания, подлежащие индивидуальному учету в медицинских организациях и суммарному учету в территориальных подразделениях:</w:t>
      </w:r>
    </w:p>
    <w:p w14:paraId="0E1A795F" w14:textId="77777777" w:rsidR="00404176" w:rsidRPr="009D52DC" w:rsidRDefault="00000000">
      <w:pPr>
        <w:spacing w:after="0"/>
        <w:jc w:val="both"/>
        <w:rPr>
          <w:lang w:val="ru-RU"/>
        </w:rPr>
      </w:pPr>
      <w:bookmarkStart w:id="202" w:name="z210"/>
      <w:bookmarkEnd w:id="201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1) инфекции, передающиеся преимущественно половым путем (А50-А53);</w:t>
      </w:r>
    </w:p>
    <w:p w14:paraId="28AEE883" w14:textId="77777777" w:rsidR="00404176" w:rsidRPr="009D52DC" w:rsidRDefault="00000000">
      <w:pPr>
        <w:spacing w:after="0"/>
        <w:jc w:val="both"/>
        <w:rPr>
          <w:lang w:val="ru-RU"/>
        </w:rPr>
      </w:pPr>
      <w:bookmarkStart w:id="203" w:name="z211"/>
      <w:bookmarkEnd w:id="202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2) гонококковая инфекция (А54);</w:t>
      </w:r>
    </w:p>
    <w:p w14:paraId="591AA981" w14:textId="77777777" w:rsidR="00404176" w:rsidRPr="009D52DC" w:rsidRDefault="00000000">
      <w:pPr>
        <w:spacing w:after="0"/>
        <w:jc w:val="both"/>
        <w:rPr>
          <w:lang w:val="ru-RU"/>
        </w:rPr>
      </w:pPr>
      <w:bookmarkStart w:id="204" w:name="z212"/>
      <w:bookmarkEnd w:id="203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3) хламидийная инфекция (А55; А56);</w:t>
      </w:r>
    </w:p>
    <w:p w14:paraId="6EE59161" w14:textId="77777777" w:rsidR="00404176" w:rsidRPr="009D52DC" w:rsidRDefault="00000000">
      <w:pPr>
        <w:spacing w:after="0"/>
        <w:jc w:val="both"/>
        <w:rPr>
          <w:lang w:val="ru-RU"/>
        </w:rPr>
      </w:pPr>
      <w:bookmarkStart w:id="205" w:name="z213"/>
      <w:bookmarkEnd w:id="204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4) болезнь, вызванная вирусом иммунодефицита человека (ВИЧ) (В20-В24);</w:t>
      </w:r>
    </w:p>
    <w:p w14:paraId="78071612" w14:textId="77777777" w:rsidR="00404176" w:rsidRPr="009D52DC" w:rsidRDefault="00000000">
      <w:pPr>
        <w:spacing w:after="0"/>
        <w:jc w:val="both"/>
        <w:rPr>
          <w:lang w:val="ru-RU"/>
        </w:rPr>
      </w:pPr>
      <w:bookmarkStart w:id="206" w:name="z214"/>
      <w:bookmarkEnd w:id="205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5) вирусная инфекция неуточненной локализации (В34.0; В34.1; В34.2);</w:t>
      </w:r>
    </w:p>
    <w:p w14:paraId="42E696AB" w14:textId="77777777" w:rsidR="00404176" w:rsidRPr="009D52DC" w:rsidRDefault="00000000">
      <w:pPr>
        <w:spacing w:after="0"/>
        <w:jc w:val="both"/>
        <w:rPr>
          <w:lang w:val="ru-RU"/>
        </w:rPr>
      </w:pPr>
      <w:bookmarkStart w:id="207" w:name="z215"/>
      <w:bookmarkEnd w:id="206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6) острые инфекции верхних дыхательных путей множественной или неуточненной локализации (</w:t>
      </w:r>
      <w:r>
        <w:rPr>
          <w:color w:val="000000"/>
          <w:sz w:val="28"/>
        </w:rPr>
        <w:t>J</w:t>
      </w:r>
      <w:r w:rsidRPr="009D52DC">
        <w:rPr>
          <w:color w:val="000000"/>
          <w:sz w:val="28"/>
          <w:lang w:val="ru-RU"/>
        </w:rPr>
        <w:t>06);</w:t>
      </w:r>
    </w:p>
    <w:p w14:paraId="232EE7C7" w14:textId="77777777" w:rsidR="00404176" w:rsidRPr="009D52DC" w:rsidRDefault="00000000">
      <w:pPr>
        <w:spacing w:after="0"/>
        <w:jc w:val="both"/>
        <w:rPr>
          <w:lang w:val="ru-RU"/>
        </w:rPr>
      </w:pPr>
      <w:bookmarkStart w:id="208" w:name="z216"/>
      <w:bookmarkEnd w:id="207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7) грипп (</w:t>
      </w:r>
      <w:r>
        <w:rPr>
          <w:color w:val="000000"/>
          <w:sz w:val="28"/>
        </w:rPr>
        <w:t>J</w:t>
      </w:r>
      <w:r w:rsidRPr="009D52DC">
        <w:rPr>
          <w:color w:val="000000"/>
          <w:sz w:val="28"/>
          <w:lang w:val="ru-RU"/>
        </w:rPr>
        <w:t>10-</w:t>
      </w:r>
      <w:r>
        <w:rPr>
          <w:color w:val="000000"/>
          <w:sz w:val="28"/>
        </w:rPr>
        <w:t>J</w:t>
      </w:r>
      <w:r w:rsidRPr="009D52DC">
        <w:rPr>
          <w:color w:val="000000"/>
          <w:sz w:val="28"/>
          <w:lang w:val="ru-RU"/>
        </w:rPr>
        <w:t>11);</w:t>
      </w:r>
    </w:p>
    <w:p w14:paraId="597E85F9" w14:textId="77777777" w:rsidR="00404176" w:rsidRPr="009D52DC" w:rsidRDefault="00000000">
      <w:pPr>
        <w:spacing w:after="0"/>
        <w:jc w:val="both"/>
        <w:rPr>
          <w:lang w:val="ru-RU"/>
        </w:rPr>
      </w:pPr>
      <w:bookmarkStart w:id="209" w:name="z217"/>
      <w:bookmarkEnd w:id="208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8) другие функциональные кишечные нарушения (К59,1; К59.9);</w:t>
      </w:r>
    </w:p>
    <w:p w14:paraId="65E682A3" w14:textId="77777777" w:rsidR="00404176" w:rsidRPr="009D52DC" w:rsidRDefault="00000000">
      <w:pPr>
        <w:spacing w:after="0"/>
        <w:jc w:val="both"/>
        <w:rPr>
          <w:lang w:val="ru-RU"/>
        </w:rPr>
      </w:pPr>
      <w:bookmarkStart w:id="210" w:name="z218"/>
      <w:bookmarkEnd w:id="209"/>
      <w:r>
        <w:rPr>
          <w:color w:val="000000"/>
          <w:sz w:val="28"/>
        </w:rPr>
        <w:t>     </w:t>
      </w:r>
      <w:r w:rsidRPr="009D52DC">
        <w:rPr>
          <w:color w:val="000000"/>
          <w:sz w:val="28"/>
          <w:lang w:val="ru-RU"/>
        </w:rPr>
        <w:t xml:space="preserve"> 9) бессимптомный инфекционный статус, вызванный вирусом иммунодефицита человека (ВИЧ) (</w:t>
      </w:r>
      <w:r>
        <w:rPr>
          <w:color w:val="000000"/>
          <w:sz w:val="28"/>
        </w:rPr>
        <w:t>Z</w:t>
      </w:r>
      <w:r w:rsidRPr="009D52DC">
        <w:rPr>
          <w:color w:val="000000"/>
          <w:sz w:val="28"/>
          <w:lang w:val="ru-RU"/>
        </w:rPr>
        <w:t>21).</w:t>
      </w:r>
    </w:p>
    <w:bookmarkEnd w:id="210"/>
    <w:p w14:paraId="572E979B" w14:textId="77777777" w:rsidR="00404176" w:rsidRPr="009D52DC" w:rsidRDefault="00000000">
      <w:pPr>
        <w:spacing w:after="0"/>
        <w:rPr>
          <w:lang w:val="ru-RU"/>
        </w:rPr>
      </w:pPr>
      <w:r w:rsidRPr="009D52DC">
        <w:rPr>
          <w:lang w:val="ru-RU"/>
        </w:rPr>
        <w:lastRenderedPageBreak/>
        <w:br/>
      </w:r>
      <w:r w:rsidRPr="009D52DC">
        <w:rPr>
          <w:lang w:val="ru-RU"/>
        </w:rPr>
        <w:br/>
      </w:r>
    </w:p>
    <w:p w14:paraId="317B00D5" w14:textId="77777777" w:rsidR="00404176" w:rsidRPr="009D52DC" w:rsidRDefault="00000000">
      <w:pPr>
        <w:pStyle w:val="disclaimer"/>
        <w:rPr>
          <w:lang w:val="ru-RU"/>
        </w:rPr>
      </w:pPr>
      <w:r w:rsidRPr="009D52D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04176" w:rsidRPr="009D52D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76"/>
    <w:rsid w:val="00404176"/>
    <w:rsid w:val="009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61CE"/>
  <w15:docId w15:val="{FD1BDD5F-B2E1-45DB-8D6B-7113787C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4414</Words>
  <Characters>25160</Characters>
  <Application>Microsoft Office Word</Application>
  <DocSecurity>0</DocSecurity>
  <Lines>209</Lines>
  <Paragraphs>59</Paragraphs>
  <ScaleCrop>false</ScaleCrop>
  <Company/>
  <LinksUpToDate>false</LinksUpToDate>
  <CharactersWithSpaces>29515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Erasyl</dc:creator>
  <cp:lastModifiedBy>Erasyl</cp:lastModifiedBy>
  <cp:revision>2</cp:revision>
  <dcterms:created xsi:type="dcterms:W3CDTF">2022-07-03T02:56:00Z</dcterms:created>
  <dcterms:modified xsi:type="dcterms:W3CDTF">2022-07-03T02:56:00Z</dcterms:modified>
</cp:coreProperties>
</file>